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5989" w14:textId="0D236C83" w:rsidR="00BB3C44" w:rsidRDefault="001D7391" w:rsidP="00851D0D">
      <w:pPr>
        <w:widowControl w:val="0"/>
        <w:suppressAutoHyphens/>
        <w:autoSpaceDE w:val="0"/>
        <w:spacing w:after="0" w:line="240" w:lineRule="auto"/>
        <w:jc w:val="center"/>
        <w:rPr>
          <w:rFonts w:ascii="Avenir LT Std 55 Roman" w:eastAsia="Times New Roman" w:hAnsi="Avenir LT Std 55 Roman"/>
          <w:b/>
          <w:bCs/>
          <w:color w:val="000000"/>
          <w:sz w:val="31"/>
          <w:szCs w:val="31"/>
          <w:lang w:eastAsia="ar-SA"/>
        </w:rPr>
      </w:pPr>
      <w:r>
        <w:rPr>
          <w:rFonts w:ascii="Avenir LT Std 55 Roman" w:eastAsia="Times New Roman" w:hAnsi="Avenir LT Std 55 Roman"/>
          <w:b/>
          <w:bCs/>
          <w:color w:val="000000"/>
          <w:sz w:val="31"/>
          <w:szCs w:val="31"/>
          <w:lang w:eastAsia="ar-SA"/>
        </w:rPr>
        <w:t>Identification of Relevant Financial Relationships</w:t>
      </w:r>
      <w:r w:rsidR="00130E89">
        <w:rPr>
          <w:rFonts w:ascii="Avenir LT Std 55 Roman" w:eastAsia="Times New Roman" w:hAnsi="Avenir LT Std 55 Roman"/>
          <w:b/>
          <w:bCs/>
          <w:color w:val="000000"/>
          <w:sz w:val="31"/>
          <w:szCs w:val="31"/>
          <w:lang w:eastAsia="ar-SA"/>
        </w:rPr>
        <w:t xml:space="preserve"> Algorithm</w:t>
      </w:r>
      <w:r w:rsidR="00EB0EC7">
        <w:rPr>
          <w:rFonts w:ascii="Avenir LT Std 55 Roman" w:eastAsia="Times New Roman" w:hAnsi="Avenir LT Std 55 Roman"/>
          <w:b/>
          <w:bCs/>
          <w:color w:val="000000"/>
          <w:sz w:val="31"/>
          <w:szCs w:val="31"/>
          <w:lang w:eastAsia="ar-SA"/>
        </w:rPr>
        <w:br/>
      </w:r>
      <w:r w:rsidR="00EB0EC7" w:rsidRPr="00EB0EC7">
        <w:rPr>
          <w:rFonts w:ascii="Avenir LT Std 55 Roman" w:eastAsia="Times New Roman" w:hAnsi="Avenir LT Std 55 Roman"/>
          <w:color w:val="000000"/>
          <w:sz w:val="20"/>
          <w:szCs w:val="20"/>
          <w:lang w:eastAsia="ar-SA"/>
        </w:rPr>
        <w:t>Relevant</w:t>
      </w:r>
      <w:r w:rsidR="00A04911">
        <w:rPr>
          <w:rFonts w:ascii="Avenir LT Std 55 Roman" w:eastAsia="Times New Roman" w:hAnsi="Avenir LT Std 55 Roman"/>
          <w:color w:val="000000"/>
          <w:sz w:val="20"/>
          <w:szCs w:val="20"/>
          <w:lang w:eastAsia="ar-SA"/>
        </w:rPr>
        <w:t xml:space="preserve"> Financial</w:t>
      </w:r>
      <w:r w:rsidR="00EB0EC7" w:rsidRPr="00EB0EC7">
        <w:rPr>
          <w:rFonts w:ascii="Avenir LT Std 55 Roman" w:eastAsia="Times New Roman" w:hAnsi="Avenir LT Std 55 Roman"/>
          <w:color w:val="000000"/>
          <w:sz w:val="20"/>
          <w:szCs w:val="20"/>
          <w:lang w:eastAsia="ar-SA"/>
        </w:rPr>
        <w:t xml:space="preserve"> Relationship Disclosure Form</w:t>
      </w:r>
      <w:r w:rsidR="00EB0EC7">
        <w:rPr>
          <w:rFonts w:ascii="Avenir LT Std 55 Roman" w:eastAsia="Times New Roman" w:hAnsi="Avenir LT Std 55 Roman"/>
          <w:color w:val="000000"/>
          <w:sz w:val="20"/>
          <w:szCs w:val="20"/>
          <w:lang w:eastAsia="ar-SA"/>
        </w:rPr>
        <w:t xml:space="preserve"> (“</w:t>
      </w:r>
      <w:r w:rsidR="00EB0EC7" w:rsidRPr="00EB0EC7">
        <w:rPr>
          <w:rFonts w:ascii="Avenir LT Std 55 Roman" w:eastAsia="Times New Roman" w:hAnsi="Avenir LT Std 55 Roman"/>
          <w:color w:val="000000"/>
          <w:sz w:val="20"/>
          <w:szCs w:val="20"/>
          <w:lang w:eastAsia="ar-SA"/>
        </w:rPr>
        <w:t>RRDF</w:t>
      </w:r>
      <w:r w:rsidR="00EB0EC7">
        <w:rPr>
          <w:rFonts w:ascii="Avenir LT Std 55 Roman" w:eastAsia="Times New Roman" w:hAnsi="Avenir LT Std 55 Roman"/>
          <w:color w:val="000000"/>
          <w:sz w:val="20"/>
          <w:szCs w:val="20"/>
          <w:lang w:eastAsia="ar-SA"/>
        </w:rPr>
        <w:t>”</w:t>
      </w:r>
      <w:r w:rsidR="00EB0EC7" w:rsidRPr="00EB0EC7">
        <w:rPr>
          <w:rFonts w:ascii="Avenir LT Std 55 Roman" w:eastAsia="Times New Roman" w:hAnsi="Avenir LT Std 55 Roman"/>
          <w:color w:val="000000"/>
          <w:sz w:val="20"/>
          <w:szCs w:val="20"/>
          <w:lang w:eastAsia="ar-SA"/>
        </w:rPr>
        <w:t>)</w:t>
      </w:r>
    </w:p>
    <w:p w14:paraId="5010C4E8" w14:textId="1C326595" w:rsidR="001D7391" w:rsidRDefault="00EB0EC7" w:rsidP="00C94B58">
      <w:pPr>
        <w:widowControl w:val="0"/>
        <w:suppressAutoHyphens/>
        <w:autoSpaceDE w:val="0"/>
        <w:spacing w:after="0" w:line="240" w:lineRule="auto"/>
        <w:jc w:val="center"/>
        <w:rPr>
          <w:rFonts w:ascii="Avenir LT Std 55 Roman" w:eastAsia="Times New Roman" w:hAnsi="Avenir LT Std 55 Roman"/>
          <w:b/>
          <w:bCs/>
          <w:color w:val="000000"/>
          <w:sz w:val="31"/>
          <w:szCs w:val="31"/>
          <w:lang w:eastAsia="ar-SA"/>
        </w:rPr>
      </w:pPr>
      <w:r>
        <w:rPr>
          <w:rFonts w:ascii="Avenir LT Std 55 Roman" w:eastAsia="Times New Roman" w:hAnsi="Avenir LT Std 55 Roman"/>
          <w:b/>
          <w:bCs/>
          <w:noProof/>
          <w:color w:val="000000"/>
          <w:sz w:val="31"/>
          <w:szCs w:val="31"/>
          <w:lang w:eastAsia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6A8A8D4" wp14:editId="0038FA88">
                <wp:simplePos x="0" y="0"/>
                <wp:positionH relativeFrom="column">
                  <wp:posOffset>-571500</wp:posOffset>
                </wp:positionH>
                <wp:positionV relativeFrom="paragraph">
                  <wp:posOffset>106045</wp:posOffset>
                </wp:positionV>
                <wp:extent cx="7058026" cy="7230745"/>
                <wp:effectExtent l="0" t="0" r="28575" b="27305"/>
                <wp:wrapNone/>
                <wp:docPr id="179994245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6" cy="7230745"/>
                          <a:chOff x="-66676" y="0"/>
                          <a:chExt cx="7058026" cy="723074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0"/>
                            <a:ext cx="6344284" cy="1417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96612" w14:textId="17279F51" w:rsidR="001D7391" w:rsidRPr="00130E89" w:rsidRDefault="001D7391">
                              <w:pPr>
                                <w:pBdr>
                                  <w:top w:val="single" w:sz="24" w:space="8" w:color="1D7B99" w:themeColor="accent1"/>
                                  <w:bottom w:val="single" w:sz="24" w:space="8" w:color="1D7B99" w:themeColor="accent1"/>
                                </w:pBdr>
                                <w:spacing w:after="0"/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  <w:sz w:val="24"/>
                                  <w:szCs w:val="24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  <w:sz w:val="24"/>
                                  <w:szCs w:val="24"/>
                                </w:rPr>
                                <w:t>Does the educational activity content meet any of these criteria?</w:t>
                              </w:r>
                            </w:p>
                            <w:p w14:paraId="20ED983F" w14:textId="04AC7874" w:rsidR="001D7391" w:rsidRPr="00130E89" w:rsidRDefault="001D7391" w:rsidP="001D7391">
                              <w:pPr>
                                <w:pBdr>
                                  <w:top w:val="single" w:sz="24" w:space="8" w:color="1D7B99" w:themeColor="accent1"/>
                                  <w:bottom w:val="single" w:sz="24" w:space="8" w:color="1D7B99" w:themeColor="accent1"/>
                                </w:pBdr>
                                <w:spacing w:after="0" w:line="240" w:lineRule="auto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t>(1) Non-clinical in nature (leadership, communication skills, etc.)</w:t>
                              </w:r>
                            </w:p>
                            <w:p w14:paraId="4588A7F6" w14:textId="794FC7AF" w:rsidR="001D7391" w:rsidRPr="00130E89" w:rsidRDefault="001D7391" w:rsidP="001D7391">
                              <w:pPr>
                                <w:pBdr>
                                  <w:top w:val="single" w:sz="24" w:space="8" w:color="1D7B99" w:themeColor="accent1"/>
                                  <w:bottom w:val="single" w:sz="24" w:space="8" w:color="1D7B99" w:themeColor="accent1"/>
                                </w:pBdr>
                                <w:spacing w:after="0" w:line="240" w:lineRule="auto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t>(2) Learner controlled content (e.g., spontaneous case discussion among peers—does NOT include Regularly Scheduled Series)</w:t>
                              </w:r>
                            </w:p>
                            <w:p w14:paraId="6642E254" w14:textId="6795BD59" w:rsidR="001D7391" w:rsidRPr="00130E89" w:rsidRDefault="001D7391" w:rsidP="001D7391">
                              <w:pPr>
                                <w:pBdr>
                                  <w:top w:val="single" w:sz="24" w:space="8" w:color="1D7B99" w:themeColor="accent1"/>
                                  <w:bottom w:val="single" w:sz="24" w:space="8" w:color="1D7B99" w:themeColor="accent1"/>
                                </w:pBdr>
                                <w:spacing w:after="0" w:line="240" w:lineRule="auto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t>(3) Self-directed, individual improvement plan—focused content (e.g., clinical improvement plan and self-report on changes)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12143347" name="Straight Arrow Connector 2"/>
                        <wps:cNvCnPr/>
                        <wps:spPr>
                          <a:xfrm>
                            <a:off x="1663065" y="1322070"/>
                            <a:ext cx="0" cy="295276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2" y="1624966"/>
                            <a:ext cx="1748789" cy="1301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669AD" w14:textId="1938EB29" w:rsidR="00A01729" w:rsidRPr="00130E89" w:rsidRDefault="001D7391" w:rsidP="00EB0EC7">
                              <w:pPr>
                                <w:shd w:val="clear" w:color="auto" w:fill="8AC865" w:themeFill="accent5"/>
                                <w:jc w:val="center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</w:rPr>
                                <w:t>YES</w:t>
                              </w:r>
                              <w:r w:rsidR="00A01729"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>-Proceed with activity planning for contact hours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>-</w:t>
                              </w:r>
                              <w:r w:rsidR="0017765F" w:rsidRPr="00130E89">
                                <w:rPr>
                                  <w:rFonts w:ascii="Avenir LT Std 35 Light" w:hAnsi="Avenir LT Std 35 Light"/>
                                </w:rPr>
                                <w:t>Complet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</w:rPr>
                                <w:t>e</w:t>
                              </w:r>
                              <w:r w:rsidR="0017765F" w:rsidRPr="00130E89">
                                <w:rPr>
                                  <w:rFonts w:ascii="Avenir LT Std 35 Light" w:hAnsi="Avenir LT Std 35 Light"/>
                                </w:rPr>
                                <w:t xml:space="preserve"> the 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</w:rPr>
                                <w:t>RRDF</w:t>
                              </w:r>
                              <w:r w:rsidR="0017765F" w:rsidRPr="00130E89">
                                <w:rPr>
                                  <w:rFonts w:ascii="Avenir LT Std 35 Light" w:hAnsi="Avenir LT Std 35 Light"/>
                                </w:rPr>
                                <w:t xml:space="preserve"> Sections 1, 2, and 3.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33942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067" y="1611632"/>
                            <a:ext cx="4439283" cy="1304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6B763" w14:textId="60DCDEA6" w:rsidR="001D7391" w:rsidRPr="00130E89" w:rsidRDefault="001D7391" w:rsidP="001D7391">
                              <w:pPr>
                                <w:jc w:val="center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</w:rPr>
                                <w:t>NO</w:t>
                              </w:r>
                              <w:r w:rsidR="00A01729"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>-Collect from all in control of content (planners, presenters, content developers, all other faculty) ALL financial relationships with ineligible companies for the past 24 months.</w:t>
                              </w:r>
                            </w:p>
                            <w:p w14:paraId="519652E5" w14:textId="0506EDA8" w:rsidR="00A01729" w:rsidRPr="00130E89" w:rsidRDefault="00A01729" w:rsidP="001D7391">
                              <w:pPr>
                                <w:jc w:val="center"/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</w:rPr>
                                <w:t>Any financial relationships reported from anyone in control of content?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0451180" name="Straight Arrow Connector 2"/>
                        <wps:cNvCnPr/>
                        <wps:spPr>
                          <a:xfrm>
                            <a:off x="6322694" y="2924175"/>
                            <a:ext cx="0" cy="32385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8045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4275" y="3320415"/>
                            <a:ext cx="32670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BC09A" w14:textId="4D5C00B6" w:rsidR="00A01729" w:rsidRPr="00130E89" w:rsidRDefault="00A01729" w:rsidP="0017765F">
                              <w:pPr>
                                <w:shd w:val="clear" w:color="auto" w:fill="8AC865" w:themeFill="accent5"/>
                                <w:jc w:val="center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</w:rPr>
                                <w:t>NO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>-Proceed with activity planning for contact hours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 xml:space="preserve">-Complete the 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</w:rPr>
                                <w:t>RRDF</w:t>
                              </w:r>
                              <w:r w:rsidR="0017765F" w:rsidRPr="00130E89">
                                <w:rPr>
                                  <w:rFonts w:ascii="Avenir LT Std 35 Light" w:hAnsi="Avenir LT Std 35 Light"/>
                                </w:rPr>
                                <w:t xml:space="preserve"> Sections 1, 2, and 3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21133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1095" y="3308985"/>
                            <a:ext cx="215265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0C96E" w14:textId="62618CAE" w:rsidR="0017765F" w:rsidRPr="00130E89" w:rsidRDefault="0017765F" w:rsidP="0017765F">
                              <w:pPr>
                                <w:jc w:val="center"/>
                                <w:rPr>
                                  <w:rFonts w:ascii="Avenir LT Std 35 Light" w:hAnsi="Avenir LT Std 35 Light"/>
                                  <w:vertAlign w:val="superscrip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</w:rPr>
                                <w:t>YES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</w:rPr>
                                <w:t>Ineligible Company?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  <w:vertAlign w:val="superscript"/>
                                </w:rPr>
                                <w:t>1</w:t>
                              </w:r>
                            </w:p>
                            <w:p w14:paraId="217B1502" w14:textId="7E1C631E" w:rsidR="0017765F" w:rsidRDefault="0017765F" w:rsidP="0017765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59852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6676" y="4124325"/>
                            <a:ext cx="208597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2D0E0" w14:textId="67A3822A" w:rsidR="00601EEC" w:rsidRPr="00130E89" w:rsidRDefault="00601EEC" w:rsidP="00601EEC">
                              <w:pPr>
                                <w:shd w:val="clear" w:color="auto" w:fill="8AC865" w:themeFill="accent5"/>
                                <w:jc w:val="center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</w:rPr>
                                <w:t>NO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>-Proceed with activity planning for contact hours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</w:rPr>
                                <w:br/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t xml:space="preserve">-Complete the 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</w:rPr>
                                <w:t>RRDF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t xml:space="preserve"> Sections 1, 2, and 3.</w:t>
                              </w:r>
                            </w:p>
                            <w:p w14:paraId="7723DF6A" w14:textId="77777777" w:rsidR="00601EEC" w:rsidRDefault="00601EEC" w:rsidP="00601EE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1319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2180" y="4148455"/>
                            <a:ext cx="1552574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97162" w14:textId="535EDB68" w:rsidR="00550BB6" w:rsidRPr="00130E89" w:rsidRDefault="00550BB6" w:rsidP="00550BB6">
                              <w:pPr>
                                <w:jc w:val="center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</w:rPr>
                                <w:t>YES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</w:rPr>
                                <w:t>Owner or employee?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  <w:vertAlign w:val="superscript"/>
                                </w:rPr>
                                <w:t>2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</w:rPr>
                                <w:br/>
                              </w:r>
                            </w:p>
                            <w:p w14:paraId="1A6F9FF6" w14:textId="77777777" w:rsidR="00550BB6" w:rsidRDefault="00550BB6" w:rsidP="00550BB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8970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2896" y="4305302"/>
                            <a:ext cx="2838452" cy="1455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06C74" w14:textId="074BE7D7" w:rsidR="00550BB6" w:rsidRPr="00130E89" w:rsidRDefault="00550BB6" w:rsidP="00550BB6">
                              <w:pPr>
                                <w:shd w:val="clear" w:color="auto" w:fill="8AC865" w:themeFill="accent5"/>
                                <w:jc w:val="center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</w:rPr>
                                <w:t>NO; Affiliation Only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  <w:vertAlign w:val="superscript"/>
                                </w:rPr>
                                <w:t>5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>-Proceed with activity planning for contact hours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</w:rPr>
                                <w:br/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t xml:space="preserve">-Complete the 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</w:rPr>
                                <w:t>RRDF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t xml:space="preserve"> Sections 1, 2, 3, 4, and 5.</w:t>
                              </w:r>
                              <w:r w:rsidR="00040E23" w:rsidRPr="00130E89">
                                <w:rPr>
                                  <w:rFonts w:ascii="Avenir LT Std 35 Light" w:hAnsi="Avenir LT Std 35 Light"/>
                                  <w:vertAlign w:val="superscript"/>
                                </w:rPr>
                                <w:t>6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>-Disclosure will include that relevant financial relationships were mitigated.</w:t>
                              </w:r>
                            </w:p>
                            <w:p w14:paraId="4ECD98F3" w14:textId="77777777" w:rsidR="00550BB6" w:rsidRDefault="00550BB6" w:rsidP="00550BB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2076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5021" y="5050155"/>
                            <a:ext cx="1912623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67C0A" w14:textId="791409B5" w:rsidR="00D30A51" w:rsidRPr="00130E89" w:rsidRDefault="00D30A51" w:rsidP="00D30A51">
                              <w:pPr>
                                <w:jc w:val="center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</w:rPr>
                                <w:t>YES</w:t>
                              </w:r>
                              <w:r w:rsidR="00C97520"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</w:rPr>
                                <w:t>; Owner or Employee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</w:rPr>
                                <w:t>Exclusions present?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  <w:vertAlign w:val="superscript"/>
                                </w:rPr>
                                <w:t>3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</w:rPr>
                                <w:br/>
                              </w:r>
                            </w:p>
                            <w:p w14:paraId="7C316F0F" w14:textId="77777777" w:rsidR="00D30A51" w:rsidRDefault="00D30A51" w:rsidP="00D30A5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20989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577" y="5886450"/>
                            <a:ext cx="3040381" cy="1344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CE5E4" w14:textId="7487581B" w:rsidR="00C97520" w:rsidRPr="00130E89" w:rsidRDefault="00C97520" w:rsidP="00C97520">
                              <w:pPr>
                                <w:shd w:val="clear" w:color="auto" w:fill="8AC865" w:themeFill="accent5"/>
                                <w:jc w:val="center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</w:rPr>
                                <w:t>YES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>-Proceed with activity planning for contact hours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  <w:i/>
                                  <w:iCs/>
                                  <w:color w:val="1D7B99" w:themeColor="accent1"/>
                                </w:rPr>
                                <w:br/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t xml:space="preserve">-Complete 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</w:rPr>
                                <w:t>RRDF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t xml:space="preserve"> Sections 1, 2, 3, 4, and 5.</w:t>
                              </w:r>
                              <w:r w:rsidR="00040E23" w:rsidRPr="00130E89">
                                <w:rPr>
                                  <w:rFonts w:ascii="Avenir LT Std 35 Light" w:hAnsi="Avenir LT Std 35 Light"/>
                                  <w:vertAlign w:val="superscript"/>
                                </w:rPr>
                                <w:t>4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>-Disclosure will include that relevant financial relationships were mitigated.</w:t>
                              </w:r>
                            </w:p>
                            <w:p w14:paraId="1BDC41CF" w14:textId="77777777" w:rsidR="00C97520" w:rsidRDefault="00C97520" w:rsidP="00C9752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93390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0863" y="5885934"/>
                            <a:ext cx="3880481" cy="13448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4E068" w14:textId="3860E852" w:rsidR="00C97520" w:rsidRPr="00130E89" w:rsidRDefault="00C97520" w:rsidP="00C97520">
                              <w:pPr>
                                <w:shd w:val="clear" w:color="auto" w:fill="F36D26" w:themeFill="accent3"/>
                                <w:jc w:val="center"/>
                                <w:rPr>
                                  <w:rFonts w:ascii="Avenir LT Std 35 Light" w:hAnsi="Avenir LT Std 35 Light"/>
                                </w:rPr>
                              </w:pPr>
                              <w:r w:rsidRPr="00130E89">
                                <w:rPr>
                                  <w:rFonts w:ascii="Avenir LT Std 35 Light" w:hAnsi="Avenir LT Std 35 Light"/>
                                  <w:b/>
                                  <w:bCs/>
                                  <w:u w:val="single"/>
                                </w:rPr>
                                <w:t>NO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>-Exclude presenter/planner/other faculty from any role for the activity.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 xml:space="preserve">-Complete the </w:t>
                              </w:r>
                              <w:r w:rsidR="00EB0EC7" w:rsidRPr="00130E89">
                                <w:rPr>
                                  <w:rFonts w:ascii="Avenir LT Std 35 Light" w:hAnsi="Avenir LT Std 35 Light"/>
                                </w:rPr>
                                <w:t>RRDF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t xml:space="preserve"> Sections 1, 2, 3, 4, and 5.</w:t>
                              </w:r>
                              <w:r w:rsidRPr="00130E89">
                                <w:rPr>
                                  <w:rFonts w:ascii="Avenir LT Std 35 Light" w:hAnsi="Avenir LT Std 35 Light"/>
                                </w:rPr>
                                <w:br/>
                                <w:t xml:space="preserve">-Proceed with planning for contact hours. The person who was excluded may not have any role. </w:t>
                              </w:r>
                            </w:p>
                            <w:p w14:paraId="2BF1F459" w14:textId="77777777" w:rsidR="00C97520" w:rsidRDefault="00C97520" w:rsidP="00C97520">
                              <w:pPr>
                                <w:shd w:val="clear" w:color="auto" w:fill="F36D26" w:themeFill="accent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8A8D4" id="Group 4" o:spid="_x0000_s1026" style="position:absolute;left:0;text-align:left;margin-left:-45pt;margin-top:8.35pt;width:555.75pt;height:569.35pt;z-index:251700224;mso-width-relative:margin;mso-height-relative:margin" coordorigin="-666" coordsize="70580,7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048;width:63443;height:1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<v:textbox style="mso-fit-shape-to-text:t">
                    <w:txbxContent>
                      <w:p w14:paraId="22896612" w14:textId="17279F51" w:rsidR="001D7391" w:rsidRPr="00130E89" w:rsidRDefault="001D7391">
                        <w:pPr>
                          <w:pBdr>
                            <w:top w:val="single" w:sz="24" w:space="8" w:color="1D7B99" w:themeColor="accent1"/>
                            <w:bottom w:val="single" w:sz="24" w:space="8" w:color="1D7B99" w:themeColor="accent1"/>
                          </w:pBdr>
                          <w:spacing w:after="0"/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  <w:sz w:val="24"/>
                            <w:szCs w:val="24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  <w:sz w:val="24"/>
                            <w:szCs w:val="24"/>
                          </w:rPr>
                          <w:t>Does the educational activity content meet any of these criteria?</w:t>
                        </w:r>
                      </w:p>
                      <w:p w14:paraId="20ED983F" w14:textId="04AC7874" w:rsidR="001D7391" w:rsidRPr="00130E89" w:rsidRDefault="001D7391" w:rsidP="001D7391">
                        <w:pPr>
                          <w:pBdr>
                            <w:top w:val="single" w:sz="24" w:space="8" w:color="1D7B99" w:themeColor="accent1"/>
                            <w:bottom w:val="single" w:sz="24" w:space="8" w:color="1D7B99" w:themeColor="accent1"/>
                          </w:pBdr>
                          <w:spacing w:after="0" w:line="240" w:lineRule="auto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</w:rPr>
                          <w:t>(1) Non-clinical in nature (leadership, communication skills, etc.)</w:t>
                        </w:r>
                      </w:p>
                      <w:p w14:paraId="4588A7F6" w14:textId="794FC7AF" w:rsidR="001D7391" w:rsidRPr="00130E89" w:rsidRDefault="001D7391" w:rsidP="001D7391">
                        <w:pPr>
                          <w:pBdr>
                            <w:top w:val="single" w:sz="24" w:space="8" w:color="1D7B99" w:themeColor="accent1"/>
                            <w:bottom w:val="single" w:sz="24" w:space="8" w:color="1D7B99" w:themeColor="accent1"/>
                          </w:pBdr>
                          <w:spacing w:after="0" w:line="240" w:lineRule="auto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</w:rPr>
                          <w:t>(2) Learner controlled content (e.g., spontaneous case discussion among peers—does NOT include Regularly Scheduled Series)</w:t>
                        </w:r>
                      </w:p>
                      <w:p w14:paraId="6642E254" w14:textId="6795BD59" w:rsidR="001D7391" w:rsidRPr="00130E89" w:rsidRDefault="001D7391" w:rsidP="001D7391">
                        <w:pPr>
                          <w:pBdr>
                            <w:top w:val="single" w:sz="24" w:space="8" w:color="1D7B99" w:themeColor="accent1"/>
                            <w:bottom w:val="single" w:sz="24" w:space="8" w:color="1D7B99" w:themeColor="accent1"/>
                          </w:pBdr>
                          <w:spacing w:after="0" w:line="240" w:lineRule="auto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</w:rPr>
                          <w:t>(3) Self-directed, individual improvement plan—focused content (e.g., clinical improvement plan and self-report on changes)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16630;top:13220;width:0;height:2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" strokecolor="#1d7b99 [3204]" strokeweight="3pt">
                  <v:stroke endarrow="block" joinstyle="miter"/>
                </v:shape>
                <v:shape id="_x0000_s1029" type="#_x0000_t202" style="position:absolute;left:3562;top:16249;width:17488;height:1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80669AD" w14:textId="1938EB29" w:rsidR="00A01729" w:rsidRPr="00130E89" w:rsidRDefault="001D7391" w:rsidP="00EB0EC7">
                        <w:pPr>
                          <w:shd w:val="clear" w:color="auto" w:fill="8AC865" w:themeFill="accent5"/>
                          <w:jc w:val="center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</w:rPr>
                          <w:t>YES</w:t>
                        </w:r>
                        <w:r w:rsidR="00A01729" w:rsidRPr="00130E89">
                          <w:rPr>
                            <w:rFonts w:ascii="Avenir LT Std 35 Light" w:hAnsi="Avenir LT Std 35 Light"/>
                          </w:rPr>
                          <w:br/>
                          <w:t>-Proceed with activity planning for contact hours</w:t>
                        </w:r>
                        <w:r w:rsidR="00EB0EC7" w:rsidRPr="00130E89">
                          <w:rPr>
                            <w:rFonts w:ascii="Avenir LT Std 35 Light" w:hAnsi="Avenir LT Std 35 Light"/>
                          </w:rPr>
                          <w:br/>
                          <w:t>-</w:t>
                        </w:r>
                        <w:r w:rsidR="0017765F" w:rsidRPr="00130E89">
                          <w:rPr>
                            <w:rFonts w:ascii="Avenir LT Std 35 Light" w:hAnsi="Avenir LT Std 35 Light"/>
                          </w:rPr>
                          <w:t>Complet</w:t>
                        </w:r>
                        <w:r w:rsidR="00EB0EC7" w:rsidRPr="00130E89">
                          <w:rPr>
                            <w:rFonts w:ascii="Avenir LT Std 35 Light" w:hAnsi="Avenir LT Std 35 Light"/>
                          </w:rPr>
                          <w:t>e</w:t>
                        </w:r>
                        <w:r w:rsidR="0017765F" w:rsidRPr="00130E89">
                          <w:rPr>
                            <w:rFonts w:ascii="Avenir LT Std 35 Light" w:hAnsi="Avenir LT Std 35 Light"/>
                          </w:rPr>
                          <w:t xml:space="preserve"> the </w:t>
                        </w:r>
                        <w:r w:rsidR="00EB0EC7" w:rsidRPr="00130E89">
                          <w:rPr>
                            <w:rFonts w:ascii="Avenir LT Std 35 Light" w:hAnsi="Avenir LT Std 35 Light"/>
                          </w:rPr>
                          <w:t>RRDF</w:t>
                        </w:r>
                        <w:r w:rsidR="0017765F" w:rsidRPr="00130E89">
                          <w:rPr>
                            <w:rFonts w:ascii="Avenir LT Std 35 Light" w:hAnsi="Avenir LT Std 35 Light"/>
                          </w:rPr>
                          <w:t xml:space="preserve"> Sections 1, 2, and 3.</w:t>
                        </w:r>
                      </w:p>
                    </w:txbxContent>
                  </v:textbox>
                </v:shape>
                <v:shape id="_x0000_s1030" type="#_x0000_t202" style="position:absolute;left:25520;top:16116;width:44393;height:1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">
                  <v:textbox>
                    <w:txbxContent>
                      <w:p w14:paraId="03A6B763" w14:textId="60DCDEA6" w:rsidR="001D7391" w:rsidRPr="00130E89" w:rsidRDefault="001D7391" w:rsidP="001D7391">
                        <w:pPr>
                          <w:jc w:val="center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</w:rPr>
                          <w:t>NO</w:t>
                        </w:r>
                        <w:r w:rsidR="00A01729" w:rsidRPr="00130E89">
                          <w:rPr>
                            <w:rFonts w:ascii="Avenir LT Std 35 Light" w:hAnsi="Avenir LT Std 35 Light"/>
                          </w:rPr>
                          <w:br/>
                          <w:t>-Collect from all in control of content (planners, presenters, content developers, all other faculty) ALL financial relationships with ineligible companies for the past 24 months.</w:t>
                        </w:r>
                      </w:p>
                      <w:p w14:paraId="519652E5" w14:textId="0506EDA8" w:rsidR="00A01729" w:rsidRPr="00130E89" w:rsidRDefault="00A01729" w:rsidP="001D7391">
                        <w:pPr>
                          <w:jc w:val="center"/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</w:rPr>
                          <w:t>Any financial relationships reported from anyone in control of content?</w:t>
                        </w:r>
                      </w:p>
                    </w:txbxContent>
                  </v:textbox>
                </v:shape>
                <v:shape id="Straight Arrow Connector 2" o:spid="_x0000_s1031" type="#_x0000_t32" style="position:absolute;left:63226;top:29241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" strokecolor="#1d7b99 [3204]" strokeweight="3pt">
                  <v:stroke endarrow="block" joinstyle="miter"/>
                </v:shape>
                <v:shape id="_x0000_s1032" type="#_x0000_t202" style="position:absolute;left:37242;top:33204;width:326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">
                  <v:textbox>
                    <w:txbxContent>
                      <w:p w14:paraId="330BC09A" w14:textId="4D5C00B6" w:rsidR="00A01729" w:rsidRPr="00130E89" w:rsidRDefault="00A01729" w:rsidP="0017765F">
                        <w:pPr>
                          <w:shd w:val="clear" w:color="auto" w:fill="8AC865" w:themeFill="accent5"/>
                          <w:jc w:val="center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</w:rPr>
                          <w:t>NO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  <w:t>-Proceed with activity planning for contact hours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  <w:t xml:space="preserve">-Complete the </w:t>
                        </w:r>
                        <w:r w:rsidR="00EB0EC7" w:rsidRPr="00130E89">
                          <w:rPr>
                            <w:rFonts w:ascii="Avenir LT Std 35 Light" w:hAnsi="Avenir LT Std 35 Light"/>
                          </w:rPr>
                          <w:t>RRDF</w:t>
                        </w:r>
                        <w:r w:rsidR="0017765F" w:rsidRPr="00130E89">
                          <w:rPr>
                            <w:rFonts w:ascii="Avenir LT Std 35 Light" w:hAnsi="Avenir LT Std 35 Light"/>
                          </w:rPr>
                          <w:t xml:space="preserve"> Sections 1, 2, and 3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t xml:space="preserve">. </w:t>
                        </w:r>
                      </w:p>
                    </w:txbxContent>
                  </v:textbox>
                </v:shape>
                <v:shape id="_x0000_s1033" type="#_x0000_t202" style="position:absolute;left:11410;top:33089;width:2152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">
                  <v:textbox>
                    <w:txbxContent>
                      <w:p w14:paraId="4A60C96E" w14:textId="62618CAE" w:rsidR="0017765F" w:rsidRPr="00130E89" w:rsidRDefault="0017765F" w:rsidP="0017765F">
                        <w:pPr>
                          <w:jc w:val="center"/>
                          <w:rPr>
                            <w:rFonts w:ascii="Avenir LT Std 35 Light" w:hAnsi="Avenir LT Std 35 Light"/>
                            <w:vertAlign w:val="superscrip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</w:rPr>
                          <w:t>YES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</w:r>
                        <w:r w:rsidRPr="00130E89"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</w:rPr>
                          <w:t>Ineligible Company?</w:t>
                        </w:r>
                        <w:r w:rsidR="00EB0EC7" w:rsidRPr="00130E89">
                          <w:rPr>
                            <w:rFonts w:ascii="Avenir LT Std 35 Light" w:hAnsi="Avenir LT Std 35 Light"/>
                            <w:vertAlign w:val="superscript"/>
                          </w:rPr>
                          <w:t>1</w:t>
                        </w:r>
                      </w:p>
                      <w:p w14:paraId="217B1502" w14:textId="7E1C631E" w:rsidR="0017765F" w:rsidRDefault="0017765F" w:rsidP="0017765F"/>
                    </w:txbxContent>
                  </v:textbox>
                </v:shape>
                <v:shape id="_x0000_s1034" type="#_x0000_t202" style="position:absolute;left:-666;top:41243;width:20858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">
                  <v:textbox>
                    <w:txbxContent>
                      <w:p w14:paraId="0F52D0E0" w14:textId="67A3822A" w:rsidR="00601EEC" w:rsidRPr="00130E89" w:rsidRDefault="00601EEC" w:rsidP="00601EEC">
                        <w:pPr>
                          <w:shd w:val="clear" w:color="auto" w:fill="8AC865" w:themeFill="accent5"/>
                          <w:jc w:val="center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</w:rPr>
                          <w:t>NO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  <w:t>-Proceed with activity planning for contact hours</w:t>
                        </w:r>
                        <w:r w:rsidRPr="00130E89"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</w:rPr>
                          <w:br/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t xml:space="preserve">-Complete the </w:t>
                        </w:r>
                        <w:r w:rsidR="00EB0EC7" w:rsidRPr="00130E89">
                          <w:rPr>
                            <w:rFonts w:ascii="Avenir LT Std 35 Light" w:hAnsi="Avenir LT Std 35 Light"/>
                          </w:rPr>
                          <w:t>RRDF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t xml:space="preserve"> Sections 1, 2, and 3.</w:t>
                        </w:r>
                      </w:p>
                      <w:p w14:paraId="7723DF6A" w14:textId="77777777" w:rsidR="00601EEC" w:rsidRDefault="00601EEC" w:rsidP="00601EEC"/>
                    </w:txbxContent>
                  </v:textbox>
                </v:shape>
                <v:shape id="_x0000_s1035" type="#_x0000_t202" style="position:absolute;left:22021;top:41484;width:15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">
                  <v:textbox>
                    <w:txbxContent>
                      <w:p w14:paraId="57A97162" w14:textId="535EDB68" w:rsidR="00550BB6" w:rsidRPr="00130E89" w:rsidRDefault="00550BB6" w:rsidP="00550BB6">
                        <w:pPr>
                          <w:jc w:val="center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</w:rPr>
                          <w:t>YES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</w:r>
                        <w:r w:rsidRPr="00130E89"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</w:rPr>
                          <w:t>Owner or employee?</w:t>
                        </w:r>
                        <w:r w:rsidR="00EB0EC7" w:rsidRPr="00130E89">
                          <w:rPr>
                            <w:rFonts w:ascii="Avenir LT Std 35 Light" w:hAnsi="Avenir LT Std 35 Light"/>
                            <w:vertAlign w:val="superscript"/>
                          </w:rPr>
                          <w:t>2</w:t>
                        </w:r>
                        <w:r w:rsidRPr="00130E89"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</w:rPr>
                          <w:br/>
                        </w:r>
                      </w:p>
                      <w:p w14:paraId="1A6F9FF6" w14:textId="77777777" w:rsidR="00550BB6" w:rsidRDefault="00550BB6" w:rsidP="00550BB6"/>
                    </w:txbxContent>
                  </v:textbox>
                </v:shape>
                <v:shape id="_x0000_s1036" type="#_x0000_t202" style="position:absolute;left:41528;top:43053;width:28385;height:14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">
                  <v:textbox>
                    <w:txbxContent>
                      <w:p w14:paraId="79806C74" w14:textId="074BE7D7" w:rsidR="00550BB6" w:rsidRPr="00130E89" w:rsidRDefault="00550BB6" w:rsidP="00550BB6">
                        <w:pPr>
                          <w:shd w:val="clear" w:color="auto" w:fill="8AC865" w:themeFill="accent5"/>
                          <w:jc w:val="center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</w:rPr>
                          <w:t>NO; Affiliation Only</w:t>
                        </w:r>
                        <w:r w:rsidR="00EB0EC7"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  <w:vertAlign w:val="superscript"/>
                          </w:rPr>
                          <w:t>5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  <w:t>-Proceed with activity planning for contact hours</w:t>
                        </w:r>
                        <w:r w:rsidRPr="00130E89"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</w:rPr>
                          <w:br/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t xml:space="preserve">-Complete the </w:t>
                        </w:r>
                        <w:r w:rsidR="00EB0EC7" w:rsidRPr="00130E89">
                          <w:rPr>
                            <w:rFonts w:ascii="Avenir LT Std 35 Light" w:hAnsi="Avenir LT Std 35 Light"/>
                          </w:rPr>
                          <w:t>RRDF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t xml:space="preserve"> Sections 1, 2, 3, 4, and 5.</w:t>
                        </w:r>
                        <w:r w:rsidR="00040E23" w:rsidRPr="00130E89">
                          <w:rPr>
                            <w:rFonts w:ascii="Avenir LT Std 35 Light" w:hAnsi="Avenir LT Std 35 Light"/>
                            <w:vertAlign w:val="superscript"/>
                          </w:rPr>
                          <w:t>6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  <w:t>-Disclosure will include that relevant financial relationships were mitigated.</w:t>
                        </w:r>
                      </w:p>
                      <w:p w14:paraId="4ECD98F3" w14:textId="77777777" w:rsidR="00550BB6" w:rsidRDefault="00550BB6" w:rsidP="00550BB6"/>
                    </w:txbxContent>
                  </v:textbox>
                </v:shape>
                <v:shape id="_x0000_s1037" type="#_x0000_t202" style="position:absolute;left:21050;top:50501;width:191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">
                  <v:textbox>
                    <w:txbxContent>
                      <w:p w14:paraId="43E67C0A" w14:textId="791409B5" w:rsidR="00D30A51" w:rsidRPr="00130E89" w:rsidRDefault="00D30A51" w:rsidP="00D30A51">
                        <w:pPr>
                          <w:jc w:val="center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</w:rPr>
                          <w:t>YES</w:t>
                        </w:r>
                        <w:r w:rsidR="00C97520"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</w:rPr>
                          <w:t>; Owner or Employee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</w:r>
                        <w:r w:rsidRPr="00130E89"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</w:rPr>
                          <w:t>Exclusions present?</w:t>
                        </w:r>
                        <w:r w:rsidR="00EB0EC7" w:rsidRPr="00130E89">
                          <w:rPr>
                            <w:rFonts w:ascii="Avenir LT Std 35 Light" w:hAnsi="Avenir LT Std 35 Light"/>
                            <w:vertAlign w:val="superscript"/>
                          </w:rPr>
                          <w:t>3</w:t>
                        </w:r>
                        <w:r w:rsidRPr="00130E89"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</w:rPr>
                          <w:br/>
                        </w:r>
                      </w:p>
                      <w:p w14:paraId="7C316F0F" w14:textId="77777777" w:rsidR="00D30A51" w:rsidRDefault="00D30A51" w:rsidP="00D30A51"/>
                    </w:txbxContent>
                  </v:textbox>
                </v:shape>
                <v:shape id="_x0000_s1038" type="#_x0000_t202" style="position:absolute;left:-285;top:58864;width:30403;height:13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">
                  <v:textbox>
                    <w:txbxContent>
                      <w:p w14:paraId="3A0CE5E4" w14:textId="7487581B" w:rsidR="00C97520" w:rsidRPr="00130E89" w:rsidRDefault="00C97520" w:rsidP="00C97520">
                        <w:pPr>
                          <w:shd w:val="clear" w:color="auto" w:fill="8AC865" w:themeFill="accent5"/>
                          <w:jc w:val="center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</w:rPr>
                          <w:t>YES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  <w:t>-Proceed with activity planning for contact hours</w:t>
                        </w:r>
                        <w:r w:rsidRPr="00130E89">
                          <w:rPr>
                            <w:rFonts w:ascii="Avenir LT Std 35 Light" w:hAnsi="Avenir LT Std 35 Light"/>
                            <w:i/>
                            <w:iCs/>
                            <w:color w:val="1D7B99" w:themeColor="accent1"/>
                          </w:rPr>
                          <w:br/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t xml:space="preserve">-Complete </w:t>
                        </w:r>
                        <w:r w:rsidR="00EB0EC7" w:rsidRPr="00130E89">
                          <w:rPr>
                            <w:rFonts w:ascii="Avenir LT Std 35 Light" w:hAnsi="Avenir LT Std 35 Light"/>
                          </w:rPr>
                          <w:t>RRDF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t xml:space="preserve"> Sections 1, 2, 3, 4, and 5.</w:t>
                        </w:r>
                        <w:r w:rsidR="00040E23" w:rsidRPr="00130E89">
                          <w:rPr>
                            <w:rFonts w:ascii="Avenir LT Std 35 Light" w:hAnsi="Avenir LT Std 35 Light"/>
                            <w:vertAlign w:val="superscript"/>
                          </w:rPr>
                          <w:t>4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  <w:t>-Disclosure will include that relevant financial relationships were mitigated.</w:t>
                        </w:r>
                      </w:p>
                      <w:p w14:paraId="1BDC41CF" w14:textId="77777777" w:rsidR="00C97520" w:rsidRDefault="00C97520" w:rsidP="00C97520"/>
                    </w:txbxContent>
                  </v:textbox>
                </v:shape>
                <v:shape id="_x0000_s1039" type="#_x0000_t202" style="position:absolute;left:31108;top:58859;width:38805;height:1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">
                  <v:textbox>
                    <w:txbxContent>
                      <w:p w14:paraId="3174E068" w14:textId="3860E852" w:rsidR="00C97520" w:rsidRPr="00130E89" w:rsidRDefault="00C97520" w:rsidP="00C97520">
                        <w:pPr>
                          <w:shd w:val="clear" w:color="auto" w:fill="F36D26" w:themeFill="accent3"/>
                          <w:jc w:val="center"/>
                          <w:rPr>
                            <w:rFonts w:ascii="Avenir LT Std 35 Light" w:hAnsi="Avenir LT Std 35 Light"/>
                          </w:rPr>
                        </w:pPr>
                        <w:r w:rsidRPr="00130E89">
                          <w:rPr>
                            <w:rFonts w:ascii="Avenir LT Std 35 Light" w:hAnsi="Avenir LT Std 35 Light"/>
                            <w:b/>
                            <w:bCs/>
                            <w:u w:val="single"/>
                          </w:rPr>
                          <w:t>NO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  <w:t>-Exclude presenter/planner/other faculty from any role for the activity.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  <w:t xml:space="preserve">-Complete the </w:t>
                        </w:r>
                        <w:r w:rsidR="00EB0EC7" w:rsidRPr="00130E89">
                          <w:rPr>
                            <w:rFonts w:ascii="Avenir LT Std 35 Light" w:hAnsi="Avenir LT Std 35 Light"/>
                          </w:rPr>
                          <w:t>RRDF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t xml:space="preserve"> Sections 1, 2, 3, 4, and 5.</w:t>
                        </w:r>
                        <w:r w:rsidRPr="00130E89">
                          <w:rPr>
                            <w:rFonts w:ascii="Avenir LT Std 35 Light" w:hAnsi="Avenir LT Std 35 Light"/>
                          </w:rPr>
                          <w:br/>
                          <w:t xml:space="preserve">-Proceed with planning for contact hours. The person who was excluded may not have any role. </w:t>
                        </w:r>
                      </w:p>
                      <w:p w14:paraId="2BF1F459" w14:textId="77777777" w:rsidR="00C97520" w:rsidRDefault="00C97520" w:rsidP="00C97520">
                        <w:pPr>
                          <w:shd w:val="clear" w:color="auto" w:fill="F36D26" w:themeFill="accent3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A645642" w14:textId="3D9FFECE" w:rsidR="001D7391" w:rsidRPr="00C94B58" w:rsidRDefault="001D7391" w:rsidP="00C94B58">
      <w:pPr>
        <w:widowControl w:val="0"/>
        <w:suppressAutoHyphens/>
        <w:autoSpaceDE w:val="0"/>
        <w:spacing w:after="0" w:line="240" w:lineRule="auto"/>
        <w:jc w:val="center"/>
        <w:rPr>
          <w:rFonts w:ascii="Avenir LT Std 55 Roman" w:eastAsia="Times New Roman" w:hAnsi="Avenir LT Std 55 Roman"/>
          <w:b/>
          <w:bCs/>
          <w:color w:val="000000"/>
          <w:sz w:val="31"/>
          <w:szCs w:val="31"/>
          <w:lang w:eastAsia="ar-SA"/>
        </w:rPr>
      </w:pPr>
    </w:p>
    <w:p w14:paraId="1B84C333" w14:textId="52735D67" w:rsidR="00C15FA7" w:rsidRPr="00C94B58" w:rsidRDefault="00C15FA7" w:rsidP="00BB3C44">
      <w:pPr>
        <w:widowControl w:val="0"/>
        <w:suppressAutoHyphens/>
        <w:autoSpaceDE w:val="0"/>
        <w:spacing w:after="0" w:line="240" w:lineRule="auto"/>
        <w:jc w:val="right"/>
        <w:rPr>
          <w:rFonts w:eastAsia="Times New Roman"/>
          <w:b/>
          <w:bCs/>
          <w:color w:val="000066"/>
          <w:sz w:val="27"/>
          <w:szCs w:val="27"/>
          <w:lang w:eastAsia="ar-SA"/>
        </w:rPr>
      </w:pPr>
    </w:p>
    <w:p w14:paraId="19C3AFB8" w14:textId="77777777" w:rsidR="00C97520" w:rsidRDefault="00C97520" w:rsidP="00C94B58">
      <w:pPr>
        <w:autoSpaceDE w:val="0"/>
        <w:autoSpaceDN w:val="0"/>
        <w:adjustRightInd w:val="0"/>
        <w:spacing w:after="0" w:line="240" w:lineRule="auto"/>
        <w:jc w:val="both"/>
        <w:rPr>
          <w:rFonts w:ascii="Avenir LT Std 45 Book" w:hAnsi="Avenir LT Std 45 Book" w:cs="Calibri"/>
          <w:sz w:val="19"/>
          <w:szCs w:val="20"/>
        </w:rPr>
      </w:pPr>
    </w:p>
    <w:p w14:paraId="38B65C49" w14:textId="37B9C1BD" w:rsidR="00C97520" w:rsidRDefault="00157A0D">
      <w:pPr>
        <w:spacing w:after="0" w:line="240" w:lineRule="auto"/>
        <w:rPr>
          <w:rFonts w:ascii="Avenir LT Std 45 Book" w:hAnsi="Avenir LT Std 45 Book" w:cs="Calibri"/>
          <w:sz w:val="19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2B8CD1" wp14:editId="1B1BCBE4">
                <wp:simplePos x="0" y="0"/>
                <wp:positionH relativeFrom="column">
                  <wp:posOffset>2124075</wp:posOffset>
                </wp:positionH>
                <wp:positionV relativeFrom="paragraph">
                  <wp:posOffset>3083560</wp:posOffset>
                </wp:positionV>
                <wp:extent cx="0" cy="323850"/>
                <wp:effectExtent l="95250" t="0" r="57150" b="38100"/>
                <wp:wrapNone/>
                <wp:docPr id="84077073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B6E70" id="Straight Arrow Connector 2" o:spid="_x0000_s1026" type="#_x0000_t32" style="position:absolute;margin-left:167.25pt;margin-top:242.8pt;width:0;height:25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" strokecolor="#1d7b99 [3204]" strokeweight="3pt">
                <v:stroke endarrow="block" joinstyle="miter"/>
              </v:shape>
            </w:pict>
          </mc:Fallback>
        </mc:AlternateContent>
      </w:r>
      <w:r w:rsidR="008827E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471A9F" wp14:editId="5A8BEDD4">
                <wp:simplePos x="0" y="0"/>
                <wp:positionH relativeFrom="column">
                  <wp:posOffset>1832610</wp:posOffset>
                </wp:positionH>
                <wp:positionV relativeFrom="paragraph">
                  <wp:posOffset>4845685</wp:posOffset>
                </wp:positionV>
                <wp:extent cx="0" cy="323850"/>
                <wp:effectExtent l="95250" t="0" r="57150" b="38100"/>
                <wp:wrapNone/>
                <wp:docPr id="30897732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FF3A1" id="Straight Arrow Connector 2" o:spid="_x0000_s1026" type="#_x0000_t32" style="position:absolute;margin-left:144.3pt;margin-top:381.55pt;width:0;height:25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" strokecolor="#1d7b99 [3204]" strokeweight="3pt">
                <v:stroke endarrow="block" joinstyle="miter"/>
              </v:shape>
            </w:pict>
          </mc:Fallback>
        </mc:AlternateContent>
      </w:r>
      <w:r w:rsidR="008827E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E18628" wp14:editId="7338867A">
                <wp:simplePos x="0" y="0"/>
                <wp:positionH relativeFrom="column">
                  <wp:posOffset>3219450</wp:posOffset>
                </wp:positionH>
                <wp:positionV relativeFrom="paragraph">
                  <wp:posOffset>4848225</wp:posOffset>
                </wp:positionV>
                <wp:extent cx="0" cy="323850"/>
                <wp:effectExtent l="95250" t="0" r="57150" b="38100"/>
                <wp:wrapNone/>
                <wp:docPr id="35361567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EF093" id="Straight Arrow Connector 2" o:spid="_x0000_s1026" type="#_x0000_t32" style="position:absolute;margin-left:253.5pt;margin-top:381.75pt;width:0;height:25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" strokecolor="#1d7b99 [3204]" strokeweight="3pt">
                <v:stroke endarrow="block" joinstyle="miter"/>
              </v:shape>
            </w:pict>
          </mc:Fallback>
        </mc:AlternateContent>
      </w:r>
      <w:r w:rsidR="00851D0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906052" wp14:editId="1A682C53">
                <wp:simplePos x="0" y="0"/>
                <wp:positionH relativeFrom="column">
                  <wp:posOffset>1158240</wp:posOffset>
                </wp:positionH>
                <wp:positionV relativeFrom="paragraph">
                  <wp:posOffset>3075940</wp:posOffset>
                </wp:positionV>
                <wp:extent cx="0" cy="323850"/>
                <wp:effectExtent l="95250" t="0" r="57150" b="38100"/>
                <wp:wrapNone/>
                <wp:docPr id="163377192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1EC84" id="Straight Arrow Connector 2" o:spid="_x0000_s1026" type="#_x0000_t32" style="position:absolute;margin-left:91.2pt;margin-top:242.2pt;width:0;height:25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" strokecolor="#1d7b99 [3204]" strokeweight="3pt">
                <v:stroke endarrow="block" joinstyle="miter"/>
              </v:shape>
            </w:pict>
          </mc:Fallback>
        </mc:AlternateContent>
      </w:r>
      <w:r w:rsidR="00851D0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A75946" wp14:editId="56CEEEA3">
                <wp:simplePos x="0" y="0"/>
                <wp:positionH relativeFrom="column">
                  <wp:posOffset>2274570</wp:posOffset>
                </wp:positionH>
                <wp:positionV relativeFrom="paragraph">
                  <wp:posOffset>3945890</wp:posOffset>
                </wp:positionV>
                <wp:extent cx="0" cy="323850"/>
                <wp:effectExtent l="95250" t="0" r="57150" b="38100"/>
                <wp:wrapNone/>
                <wp:docPr id="74610811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23B57" id="Straight Arrow Connector 2" o:spid="_x0000_s1026" type="#_x0000_t32" style="position:absolute;margin-left:179.1pt;margin-top:310.7pt;width:0;height:25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" strokecolor="#1d7b99 [3204]" strokeweight="3pt">
                <v:stroke endarrow="block" joinstyle="miter"/>
              </v:shape>
            </w:pict>
          </mc:Fallback>
        </mc:AlternateContent>
      </w:r>
      <w:r w:rsidR="00851D0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98AD28" wp14:editId="6C4A381D">
                <wp:simplePos x="0" y="0"/>
                <wp:positionH relativeFrom="column">
                  <wp:posOffset>3432810</wp:posOffset>
                </wp:positionH>
                <wp:positionV relativeFrom="paragraph">
                  <wp:posOffset>3570288</wp:posOffset>
                </wp:positionV>
                <wp:extent cx="0" cy="323850"/>
                <wp:effectExtent l="9525" t="85725" r="0" b="104775"/>
                <wp:wrapNone/>
                <wp:docPr id="173917810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68B2" id="Straight Arrow Connector 2" o:spid="_x0000_s1026" type="#_x0000_t32" style="position:absolute;margin-left:270.3pt;margin-top:281.15pt;width:0;height:25.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" strokecolor="#1d7b99 [3204]" strokeweight="3pt">
                <v:stroke endarrow="block" joinstyle="miter"/>
              </v:shape>
            </w:pict>
          </mc:Fallback>
        </mc:AlternateContent>
      </w:r>
      <w:r w:rsidR="00851D0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84CDFF" wp14:editId="7609C0FE">
                <wp:simplePos x="0" y="0"/>
                <wp:positionH relativeFrom="column">
                  <wp:posOffset>2655570</wp:posOffset>
                </wp:positionH>
                <wp:positionV relativeFrom="paragraph">
                  <wp:posOffset>2207260</wp:posOffset>
                </wp:positionV>
                <wp:extent cx="0" cy="323850"/>
                <wp:effectExtent l="95250" t="0" r="57150" b="38100"/>
                <wp:wrapNone/>
                <wp:docPr id="19570777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3C626" id="Straight Arrow Connector 2" o:spid="_x0000_s1026" type="#_x0000_t32" style="position:absolute;margin-left:209.1pt;margin-top:173.8pt;width:0;height:25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" strokecolor="#1d7b99 [3204]" strokeweight="3pt">
                <v:stroke endarrow="block" joinstyle="miter"/>
              </v:shape>
            </w:pict>
          </mc:Fallback>
        </mc:AlternateContent>
      </w:r>
      <w:r w:rsidR="00851D0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1FA027" wp14:editId="1266E27B">
                <wp:simplePos x="0" y="0"/>
                <wp:positionH relativeFrom="column">
                  <wp:posOffset>4770120</wp:posOffset>
                </wp:positionH>
                <wp:positionV relativeFrom="paragraph">
                  <wp:posOffset>605155</wp:posOffset>
                </wp:positionV>
                <wp:extent cx="0" cy="295276"/>
                <wp:effectExtent l="0" t="0" r="0" b="0"/>
                <wp:wrapNone/>
                <wp:docPr id="173091766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072E" id="Straight Arrow Connector 2" o:spid="_x0000_s1026" type="#_x0000_t32" style="position:absolute;margin-left:375.6pt;margin-top:47.65pt;width:0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" strokecolor="#1d7b99 [3204]" strokeweight="3pt">
                <v:stroke endarrow="block" joinstyle="miter"/>
              </v:shape>
            </w:pict>
          </mc:Fallback>
        </mc:AlternateContent>
      </w:r>
      <w:r w:rsidR="00C97520">
        <w:rPr>
          <w:rFonts w:ascii="Avenir LT Std 45 Book" w:hAnsi="Avenir LT Std 45 Book" w:cs="Calibri"/>
          <w:sz w:val="19"/>
          <w:szCs w:val="20"/>
        </w:rPr>
        <w:br w:type="page"/>
      </w:r>
    </w:p>
    <w:p w14:paraId="1D151265" w14:textId="5A35BCDD" w:rsidR="0061658E" w:rsidRPr="00C94B58" w:rsidRDefault="00346FD9" w:rsidP="00C94B58">
      <w:pPr>
        <w:autoSpaceDE w:val="0"/>
        <w:autoSpaceDN w:val="0"/>
        <w:adjustRightInd w:val="0"/>
        <w:spacing w:after="0" w:line="240" w:lineRule="auto"/>
        <w:jc w:val="both"/>
        <w:rPr>
          <w:rFonts w:ascii="Avenir LT Std 45 Book" w:hAnsi="Avenir LT Std 45 Book" w:cs="Calibri"/>
          <w:sz w:val="19"/>
          <w:szCs w:val="20"/>
        </w:rPr>
      </w:pPr>
      <w:r w:rsidRPr="004A0913">
        <w:rPr>
          <w:rFonts w:ascii="Avenir LT Std 45 Book" w:hAnsi="Avenir LT Std 45 Book" w:cs="Calibri"/>
          <w:noProof/>
          <w:sz w:val="19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9420956" wp14:editId="18EE22E6">
                <wp:simplePos x="0" y="0"/>
                <wp:positionH relativeFrom="column">
                  <wp:posOffset>-441960</wp:posOffset>
                </wp:positionH>
                <wp:positionV relativeFrom="paragraph">
                  <wp:posOffset>5707380</wp:posOffset>
                </wp:positionV>
                <wp:extent cx="2360930" cy="762000"/>
                <wp:effectExtent l="0" t="0" r="26035" b="19050"/>
                <wp:wrapSquare wrapText="bothSides"/>
                <wp:docPr id="18070126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88219" w14:textId="37D3E397" w:rsidR="00F25B99" w:rsidRPr="00130E89" w:rsidRDefault="00F25B99" w:rsidP="00F25B99">
                            <w:pPr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</w:pP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  <w:vertAlign w:val="superscript"/>
                              </w:rPr>
                              <w:t>4,6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 xml:space="preserve">: Mitigation may include: not offering nursing contact hours; review of presentation; attestation. 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  <w:t>See list of mitigation strategies on RRDF.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0956" id="Text Box 2" o:spid="_x0000_s1040" type="#_x0000_t202" style="position:absolute;left:0;text-align:left;margin-left:-34.8pt;margin-top:449.4pt;width:185.9pt;height:60pt;z-index:2517084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">
                <v:textbox>
                  <w:txbxContent>
                    <w:p w14:paraId="4EA88219" w14:textId="37D3E397" w:rsidR="00F25B99" w:rsidRPr="00130E89" w:rsidRDefault="00F25B99" w:rsidP="00F25B99">
                      <w:pPr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</w:pP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  <w:vertAlign w:val="superscript"/>
                        </w:rPr>
                        <w:t>4,6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 xml:space="preserve">: Mitigation may include: not offering nursing contact hours; review of presentation; attestation. 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  <w:t>See list of mitigation strategies on RRDF.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0913">
        <w:rPr>
          <w:rFonts w:ascii="Avenir LT Std 45 Book" w:hAnsi="Avenir LT Std 45 Book" w:cs="Calibri"/>
          <w:noProof/>
          <w:sz w:val="19"/>
          <w:szCs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E275401" wp14:editId="55FFDB00">
                <wp:simplePos x="0" y="0"/>
                <wp:positionH relativeFrom="column">
                  <wp:posOffset>-432435</wp:posOffset>
                </wp:positionH>
                <wp:positionV relativeFrom="paragraph">
                  <wp:posOffset>6536055</wp:posOffset>
                </wp:positionV>
                <wp:extent cx="2360930" cy="895350"/>
                <wp:effectExtent l="0" t="0" r="26035" b="19050"/>
                <wp:wrapSquare wrapText="bothSides"/>
                <wp:docPr id="1274445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7DEB" w14:textId="7724376D" w:rsidR="00F25B99" w:rsidRPr="00130E89" w:rsidRDefault="00F25B99" w:rsidP="00F25B99">
                            <w:pPr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</w:pP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  <w:vertAlign w:val="superscript"/>
                              </w:rPr>
                              <w:t>5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>: Refer to</w:t>
                            </w:r>
                            <w:r w:rsidR="00346FD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 xml:space="preserve"> the nature of financial relationship examples 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>with ineligible companies listed on the RRDF. These include stock ownership, consulting, advisory positions, etc.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5401" id="_x0000_s1041" type="#_x0000_t202" style="position:absolute;left:0;text-align:left;margin-left:-34.05pt;margin-top:514.65pt;width:185.9pt;height:70.5pt;z-index:2517104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">
                <v:textbox>
                  <w:txbxContent>
                    <w:p w14:paraId="747D7DEB" w14:textId="7724376D" w:rsidR="00F25B99" w:rsidRPr="00130E89" w:rsidRDefault="00F25B99" w:rsidP="00F25B99">
                      <w:pPr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</w:pP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  <w:vertAlign w:val="superscript"/>
                        </w:rPr>
                        <w:t>5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>: Refer to</w:t>
                      </w:r>
                      <w:r w:rsidR="00346FD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 xml:space="preserve"> the nature of financial relationship examples 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>with ineligible companies listed on the RRDF. These include stock ownership, consulting, advisory positions, etc.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E89" w:rsidRPr="00F25B99">
        <w:rPr>
          <w:rFonts w:ascii="Avenir LT Std 45 Book" w:hAnsi="Avenir LT Std 45 Book" w:cs="Calibri"/>
          <w:noProof/>
          <w:sz w:val="19"/>
          <w:szCs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2338971" wp14:editId="43515510">
                <wp:simplePos x="0" y="0"/>
                <wp:positionH relativeFrom="column">
                  <wp:posOffset>2167890</wp:posOffset>
                </wp:positionH>
                <wp:positionV relativeFrom="paragraph">
                  <wp:posOffset>6562090</wp:posOffset>
                </wp:positionV>
                <wp:extent cx="4370705" cy="933450"/>
                <wp:effectExtent l="0" t="0" r="0" b="0"/>
                <wp:wrapSquare wrapText="bothSides"/>
                <wp:docPr id="1304147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7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6F278" w14:textId="11A10AF2" w:rsidR="00F25B99" w:rsidRPr="00130E89" w:rsidRDefault="00F25B99">
                            <w:pPr>
                              <w:rPr>
                                <w:rFonts w:ascii="Avenir LT Std 35 Light" w:hAnsi="Avenir LT Std 35 Light"/>
                                <w:sz w:val="14"/>
                                <w:szCs w:val="14"/>
                              </w:rPr>
                            </w:pPr>
                            <w:r w:rsidRPr="00130E89">
                              <w:rPr>
                                <w:rFonts w:ascii="Avenir LT Std 35 Light" w:hAnsi="Avenir LT Std 35 Light"/>
                                <w:sz w:val="14"/>
                                <w:szCs w:val="14"/>
                              </w:rPr>
                              <w:t>Source: Accreditation Council for Continuing Medical Education (2020). Standards for Integrity and Independence in Accredited Continuing Education.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4"/>
                                <w:szCs w:val="14"/>
                              </w:rPr>
                              <w:br/>
                              <w:t xml:space="preserve">Information retrieved from: https://accme.org/accreditation-rules/standards-for-integrity-independence-accredited-ce  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4"/>
                                <w:szCs w:val="14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b/>
                                <w:bCs/>
                                <w:sz w:val="14"/>
                                <w:szCs w:val="14"/>
                              </w:rPr>
                              <w:t>Developer: Amy Stang, MSN, RNC-NIC, NPD-BC - CentraCare; Modified and adapted by the Wisconsin Nurses Association; Modified and adapted by the International Association of Forensic Nurses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8971" id="_x0000_s1042" type="#_x0000_t202" style="position:absolute;left:0;text-align:left;margin-left:170.7pt;margin-top:516.7pt;width:344.15pt;height:7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" stroked="f">
                <v:textbox>
                  <w:txbxContent>
                    <w:p w14:paraId="4056F278" w14:textId="11A10AF2" w:rsidR="00F25B99" w:rsidRPr="00130E89" w:rsidRDefault="00F25B99">
                      <w:pPr>
                        <w:rPr>
                          <w:rFonts w:ascii="Avenir LT Std 35 Light" w:hAnsi="Avenir LT Std 35 Light"/>
                          <w:sz w:val="14"/>
                          <w:szCs w:val="14"/>
                        </w:rPr>
                      </w:pPr>
                      <w:r w:rsidRPr="00130E89">
                        <w:rPr>
                          <w:rFonts w:ascii="Avenir LT Std 35 Light" w:hAnsi="Avenir LT Std 35 Light"/>
                          <w:sz w:val="14"/>
                          <w:szCs w:val="14"/>
                        </w:rPr>
                        <w:t>Source: Accreditation Council for Continuing Medical Education (2020). Standards for Integrity and Independence in Accredited Continuing Education.</w:t>
                      </w:r>
                      <w:r w:rsidRPr="00130E89">
                        <w:rPr>
                          <w:rFonts w:ascii="Avenir LT Std 35 Light" w:hAnsi="Avenir LT Std 35 Light"/>
                          <w:sz w:val="14"/>
                          <w:szCs w:val="14"/>
                        </w:rPr>
                        <w:br/>
                        <w:t xml:space="preserve">Information retrieved from: https://accme.org/accreditation-rules/standards-for-integrity-independence-accredited-ce  </w:t>
                      </w:r>
                      <w:r w:rsidRPr="00130E89">
                        <w:rPr>
                          <w:rFonts w:ascii="Avenir LT Std 35 Light" w:hAnsi="Avenir LT Std 35 Light"/>
                          <w:sz w:val="14"/>
                          <w:szCs w:val="14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b/>
                          <w:bCs/>
                          <w:sz w:val="14"/>
                          <w:szCs w:val="14"/>
                        </w:rPr>
                        <w:t>Developer: Amy Stang, MSN, RNC-NIC, NPD-BC - CentraCare; Modified and adapted by the Wisconsin Nurses Association; Modified and adapted by the International Association of Forensic Nurses</w:t>
                      </w:r>
                      <w:r w:rsidRPr="00130E89">
                        <w:rPr>
                          <w:rFonts w:ascii="Avenir LT Std 35 Light" w:hAnsi="Avenir LT Std 35 Light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E89" w:rsidRPr="00040E23">
        <w:rPr>
          <w:rFonts w:ascii="Avenir LT Std 45 Book" w:hAnsi="Avenir LT Std 45 Book" w:cs="Calibri"/>
          <w:noProof/>
          <w:sz w:val="19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96AC3D6" wp14:editId="1C9CDA2A">
                <wp:simplePos x="0" y="0"/>
                <wp:positionH relativeFrom="margin">
                  <wp:align>center</wp:align>
                </wp:positionH>
                <wp:positionV relativeFrom="paragraph">
                  <wp:posOffset>-255270</wp:posOffset>
                </wp:positionV>
                <wp:extent cx="6972300" cy="5105400"/>
                <wp:effectExtent l="0" t="0" r="19050" b="19050"/>
                <wp:wrapNone/>
                <wp:docPr id="8107019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71ED0" w14:textId="2B589F04" w:rsidR="00040E23" w:rsidRPr="00130E89" w:rsidRDefault="00040E23">
                            <w:pPr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</w:pP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  <w:vertAlign w:val="superscript"/>
                              </w:rPr>
                              <w:t>1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b/>
                                <w:bCs/>
                                <w:sz w:val="19"/>
                                <w:szCs w:val="19"/>
                              </w:rPr>
                              <w:t>Ineligible companies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 xml:space="preserve"> are those whose primary business is producing, marketing, selling, re-selling, or distributing healthcare products used by or on patients. Examples include.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-Advertising, marketing, or communication firms whose clients are ineligible companies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-Bio-medical startups that have begun a governmental regulatory approval process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-Compounding pharmacies that manufacture proprietary compounds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-Device manufacturers or distributors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-Diagnostic labs that cell proprietary products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-Growers, distributors, manufacturers or sellers of medical foods and dietary supplements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-Manufacturers of health related wearable products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-Pharmaceutical companies or distributors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-Pharmacy benefit managers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-Reagent manufacture or sellers</w:t>
                            </w:r>
                          </w:p>
                          <w:p w14:paraId="7BDD6EA7" w14:textId="1336C283" w:rsidR="004A0913" w:rsidRPr="00130E89" w:rsidRDefault="004A0913">
                            <w:pPr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</w:pPr>
                            <w:r w:rsidRPr="00130E89">
                              <w:rPr>
                                <w:rFonts w:ascii="Avenir LT Std 35 Light" w:hAnsi="Avenir LT Std 35 Light"/>
                                <w:b/>
                                <w:bCs/>
                                <w:sz w:val="19"/>
                                <w:szCs w:val="19"/>
                              </w:rPr>
                              <w:t>Eligible companies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 xml:space="preserve"> include those whose mission and function are (1) providing clinical services directly to patients; or (2) the education of healthcare professionals; or (3) serving as fiduciary to patients, the public, or population health; and other organizations that are not otherwise eligible. Examples include: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-Ambulatory procedure centers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-Blood banks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-Diagnostic labs that do not sell proprietary products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-Electronic health records companies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-Government or military agencies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-Group medical practices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-Health law firms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-Health profession membership organizations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-Hospitals or healthcare delivery systems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-Infusion centers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-Insurance or managed care companies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-Nursing homes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-Pharmacies that do not manufacture proprietary compounds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-Publishing or education companies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ab/>
                              <w:t>-Rehabilitation centers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AC3D6" id="_x0000_s1043" type="#_x0000_t202" style="position:absolute;left:0;text-align:left;margin-left:0;margin-top:-20.1pt;width:549pt;height:402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/qhEwIAACg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">
                <v:textbox>
                  <w:txbxContent>
                    <w:p w14:paraId="6BF71ED0" w14:textId="2B589F04" w:rsidR="00040E23" w:rsidRPr="00130E89" w:rsidRDefault="00040E23">
                      <w:pPr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</w:pP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  <w:vertAlign w:val="superscript"/>
                        </w:rPr>
                        <w:t>1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 xml:space="preserve">: </w:t>
                      </w:r>
                      <w:r w:rsidRPr="00130E89">
                        <w:rPr>
                          <w:rFonts w:ascii="Avenir LT Std 35 Light" w:hAnsi="Avenir LT Std 35 Light"/>
                          <w:b/>
                          <w:bCs/>
                          <w:sz w:val="19"/>
                          <w:szCs w:val="19"/>
                        </w:rPr>
                        <w:t>Ineligible companies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 xml:space="preserve"> are those whose primary business is producing, marketing, selling, re-selling, or distributing healthcare products used by or on patients. Examples include.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-Advertising, marketing, or communication firms whose clients are ineligible companies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-Bio-medical startups that have begun a governmental regulatory approval process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-Compounding pharmacies that manufacture proprietary compounds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-Device manufacturers or distributors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-Diagnostic labs that cell proprietary products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-Growers, distributors, manufacturers or sellers of medical foods and dietary supplements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-Manufacturers of health related wearable products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-Pharmaceutical companies or distributors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-Pharmacy benefit managers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-Reagent manufacture or sellers</w:t>
                      </w:r>
                    </w:p>
                    <w:p w14:paraId="7BDD6EA7" w14:textId="1336C283" w:rsidR="004A0913" w:rsidRPr="00130E89" w:rsidRDefault="004A0913">
                      <w:pPr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</w:pPr>
                      <w:r w:rsidRPr="00130E89">
                        <w:rPr>
                          <w:rFonts w:ascii="Avenir LT Std 35 Light" w:hAnsi="Avenir LT Std 35 Light"/>
                          <w:b/>
                          <w:bCs/>
                          <w:sz w:val="19"/>
                          <w:szCs w:val="19"/>
                        </w:rPr>
                        <w:t>Eligible companies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 xml:space="preserve"> include those whose mission and function are (1) providing clinical services directly to patients; or (2) the education of healthcare professionals; or (3) serving as fiduciary to patients, the public, or population health; and other organizations that are not otherwise eligible. Examples include: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-Ambulatory procedure centers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-Blood banks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-Diagnostic labs that do not sell proprietary products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-Electronic health records companies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-Government or military agencies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-Group medical practices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-Health law firms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-Health profession membership organizations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-Hospitals or healthcare delivery systems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-Infusion centers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-Insurance or managed care companies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-Nursing homes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-Pharmacies that do not manufacture proprietary compounds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-Publishing or education companies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ab/>
                        <w:t>-Rehabilitation centers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913" w:rsidRPr="004A0913">
        <w:rPr>
          <w:rFonts w:ascii="Avenir LT Std 45 Book" w:hAnsi="Avenir LT Std 45 Book" w:cs="Calibri"/>
          <w:noProof/>
          <w:sz w:val="19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EAB65D8" wp14:editId="14417BBA">
                <wp:simplePos x="0" y="0"/>
                <wp:positionH relativeFrom="column">
                  <wp:posOffset>2177415</wp:posOffset>
                </wp:positionH>
                <wp:positionV relativeFrom="paragraph">
                  <wp:posOffset>4897755</wp:posOffset>
                </wp:positionV>
                <wp:extent cx="4343400" cy="1571625"/>
                <wp:effectExtent l="0" t="0" r="19050" b="28575"/>
                <wp:wrapSquare wrapText="bothSides"/>
                <wp:docPr id="1377524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69F9D" w14:textId="1870CAC9" w:rsidR="00F25B99" w:rsidRPr="00130E89" w:rsidRDefault="004A0913" w:rsidP="004A0913">
                            <w:pPr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</w:pP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  <w:vertAlign w:val="superscript"/>
                              </w:rPr>
                              <w:t>3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 xml:space="preserve">: Owners and employees can participate as planners or faculty if at lease 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one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 xml:space="preserve"> of these 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exclusions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 xml:space="preserve"> is met: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  <w:t>1. When the content of the activity is not related to the business lines or products of their employer/company.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  <w:t>2. When the content of the activity is limited to basic science research, such as pre-clinical research and drug discovery, or the methodologies of research, and t</w:t>
                            </w:r>
                            <w:r w:rsidR="00F25B99"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>he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 xml:space="preserve">y do not make care recommendations. </w:t>
                            </w:r>
                            <w:r w:rsidR="00F25B99"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  <w:t xml:space="preserve">3. When they are participating as technicians to teach safe and proper use of medical devices and do not recommend whether or when a device is used.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B65D8" id="_x0000_s1044" type="#_x0000_t202" style="position:absolute;left:0;text-align:left;margin-left:171.45pt;margin-top:385.65pt;width:342pt;height:123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">
                <v:textbox>
                  <w:txbxContent>
                    <w:p w14:paraId="49B69F9D" w14:textId="1870CAC9" w:rsidR="00F25B99" w:rsidRPr="00130E89" w:rsidRDefault="004A0913" w:rsidP="004A0913">
                      <w:pPr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</w:pP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  <w:vertAlign w:val="superscript"/>
                        </w:rPr>
                        <w:t>3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 xml:space="preserve">: Owners and employees can participate as planners or faculty if at lease </w:t>
                      </w:r>
                      <w:r w:rsidRPr="00130E89">
                        <w:rPr>
                          <w:rFonts w:ascii="Avenir LT Std 35 Light" w:hAnsi="Avenir LT Std 35 Light"/>
                          <w:b/>
                          <w:bCs/>
                          <w:sz w:val="19"/>
                          <w:szCs w:val="19"/>
                          <w:u w:val="single"/>
                        </w:rPr>
                        <w:t>one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 xml:space="preserve"> of these </w:t>
                      </w:r>
                      <w:r w:rsidRPr="00130E89">
                        <w:rPr>
                          <w:rFonts w:ascii="Avenir LT Std 35 Light" w:hAnsi="Avenir LT Std 35 Light"/>
                          <w:b/>
                          <w:bCs/>
                          <w:sz w:val="19"/>
                          <w:szCs w:val="19"/>
                          <w:u w:val="single"/>
                        </w:rPr>
                        <w:t>exclusions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 xml:space="preserve"> is met: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  <w:t>1. When the content of the activity is not related to the business lines or products of their employer/company.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  <w:t>2. When the content of the activity is limited to basic science research, such as pre-clinical research and drug discovery, or the methodologies of research, and t</w:t>
                      </w:r>
                      <w:r w:rsidR="00F25B99"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>he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 xml:space="preserve">y do not make care recommendations. </w:t>
                      </w:r>
                      <w:r w:rsidR="00F25B99"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  <w:t xml:space="preserve">3. When they are participating as technicians to teach safe and proper use of medical devices and do not recommend whether or when a device is used.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913" w:rsidRPr="004A0913">
        <w:rPr>
          <w:rFonts w:ascii="Avenir LT Std 45 Book" w:hAnsi="Avenir LT Std 45 Book" w:cs="Calibri"/>
          <w:noProof/>
          <w:sz w:val="19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BBE4C3D" wp14:editId="7A351BCB">
                <wp:simplePos x="0" y="0"/>
                <wp:positionH relativeFrom="column">
                  <wp:posOffset>-432435</wp:posOffset>
                </wp:positionH>
                <wp:positionV relativeFrom="paragraph">
                  <wp:posOffset>4897755</wp:posOffset>
                </wp:positionV>
                <wp:extent cx="2360930" cy="742950"/>
                <wp:effectExtent l="0" t="0" r="26035" b="19050"/>
                <wp:wrapSquare wrapText="bothSides"/>
                <wp:docPr id="34339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33007" w14:textId="5D6A7E6A" w:rsidR="004A0913" w:rsidRPr="00130E89" w:rsidRDefault="004A0913">
                            <w:pPr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</w:pP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  <w:vertAlign w:val="superscript"/>
                              </w:rPr>
                              <w:t>2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t>: Non-employees (consultants, etc.) get a 1099 for taxes.</w:t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</w:r>
                            <w:r w:rsidRPr="00130E89">
                              <w:rPr>
                                <w:rFonts w:ascii="Avenir LT Std 35 Light" w:hAnsi="Avenir LT Std 35 Light"/>
                                <w:sz w:val="19"/>
                                <w:szCs w:val="19"/>
                              </w:rPr>
                              <w:br/>
                              <w:t>Employees get a W-2 for taxes.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4C3D" id="_x0000_s1045" type="#_x0000_t202" style="position:absolute;left:0;text-align:left;margin-left:-34.05pt;margin-top:385.65pt;width:185.9pt;height:58.5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">
                <v:textbox>
                  <w:txbxContent>
                    <w:p w14:paraId="5C833007" w14:textId="5D6A7E6A" w:rsidR="004A0913" w:rsidRPr="00130E89" w:rsidRDefault="004A0913">
                      <w:pPr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</w:pP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  <w:vertAlign w:val="superscript"/>
                        </w:rPr>
                        <w:t>2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t>: Non-employees (consultants, etc.) get a 1099 for taxes.</w:t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</w:r>
                      <w:r w:rsidRPr="00130E89">
                        <w:rPr>
                          <w:rFonts w:ascii="Avenir LT Std 35 Light" w:hAnsi="Avenir LT Std 35 Light"/>
                          <w:sz w:val="19"/>
                          <w:szCs w:val="19"/>
                        </w:rPr>
                        <w:br/>
                        <w:t>Employees get a W-2 for taxes.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658E" w:rsidRPr="00C94B58" w:rsidSect="00270CED">
      <w:headerReference w:type="default" r:id="rId8"/>
      <w:footerReference w:type="default" r:id="rId9"/>
      <w:pgSz w:w="12240" w:h="15840"/>
      <w:pgMar w:top="1008" w:right="1296" w:bottom="1008" w:left="1296" w:header="288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DF956" w14:textId="77777777" w:rsidR="00270CED" w:rsidRPr="00C94B58" w:rsidRDefault="00270CED" w:rsidP="0093186D">
      <w:pPr>
        <w:spacing w:after="0" w:line="240" w:lineRule="auto"/>
        <w:rPr>
          <w:sz w:val="21"/>
          <w:szCs w:val="21"/>
        </w:rPr>
      </w:pPr>
      <w:r w:rsidRPr="00C94B58">
        <w:rPr>
          <w:sz w:val="21"/>
          <w:szCs w:val="21"/>
        </w:rPr>
        <w:separator/>
      </w:r>
    </w:p>
  </w:endnote>
  <w:endnote w:type="continuationSeparator" w:id="0">
    <w:p w14:paraId="4CB2BDCF" w14:textId="77777777" w:rsidR="00270CED" w:rsidRPr="00C94B58" w:rsidRDefault="00270CED" w:rsidP="0093186D">
      <w:pPr>
        <w:spacing w:after="0" w:line="240" w:lineRule="auto"/>
        <w:rPr>
          <w:sz w:val="21"/>
          <w:szCs w:val="21"/>
        </w:rPr>
      </w:pPr>
      <w:r w:rsidRPr="00C94B5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D264" w14:textId="12471028" w:rsidR="00C15FA7" w:rsidRPr="00C94B58" w:rsidRDefault="007718AE" w:rsidP="00971F2B">
    <w:pPr>
      <w:pStyle w:val="Footer"/>
      <w:rPr>
        <w:sz w:val="19"/>
        <w:szCs w:val="19"/>
      </w:rPr>
    </w:pPr>
    <w:r w:rsidRPr="007718AE">
      <w:rPr>
        <w:noProof/>
        <w:color w:val="808080" w:themeColor="background1" w:themeShade="80"/>
        <w:sz w:val="19"/>
        <w:szCs w:val="19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55D652D4" wp14:editId="3F254CB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9545955</wp:posOffset>
                  </wp:positionV>
                </mc:Fallback>
              </mc:AlternateContent>
              <wp:extent cx="6595110" cy="318770"/>
              <wp:effectExtent l="0" t="0" r="0" b="508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5533" cy="318846"/>
                        <a:chOff x="0" y="-1"/>
                        <a:chExt cx="6616671" cy="322644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7779" y="-1"/>
                          <a:ext cx="6598892" cy="4626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261"/>
                          <a:ext cx="6585669" cy="256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72EF1" w14:textId="43EB7FA5" w:rsidR="007718AE" w:rsidRPr="007718AE" w:rsidRDefault="007718AE" w:rsidP="007718AE">
                            <w:pPr>
                              <w:pStyle w:val="Header"/>
                              <w:rPr>
                                <w:rFonts w:ascii="Avenir LT Std 45 Book" w:hAnsi="Avenir LT Std 45 Boo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18AE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 xml:space="preserve">Reviewed </w:t>
                            </w:r>
                            <w:r w:rsidR="00C97520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>3</w:t>
                            </w:r>
                            <w:r w:rsidRPr="007718AE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 xml:space="preserve">/2024 </w:t>
                            </w:r>
                            <w:r w:rsidR="003D554C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 xml:space="preserve">          </w:t>
                            </w:r>
                            <w:r w:rsidR="00C97520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>Relevant Relationship Algorithm</w:t>
                            </w:r>
                            <w:r w:rsidRPr="007718AE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>, ANCC 2015 Criteria, IAFN 2020, 2024</w:t>
                            </w:r>
                          </w:p>
                          <w:p w14:paraId="24B4ECB5" w14:textId="30A44FD3" w:rsidR="007718AE" w:rsidRDefault="007718AE" w:rsidP="007718AE">
                            <w:pPr>
                              <w:rPr>
                                <w:color w:val="5FC2E1" w:themeColor="text1" w:themeTint="80"/>
                              </w:rPr>
                            </w:pPr>
                          </w:p>
                          <w:p w14:paraId="4BE99C31" w14:textId="77777777" w:rsidR="007718AE" w:rsidRDefault="007718A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D652D4" id="Group 7" o:spid="_x0000_s1046" style="position:absolute;margin-left:468.1pt;margin-top:0;width:519.3pt;height:25.1pt;z-index:251661312;mso-top-percent:200;mso-wrap-distance-left:0;mso-wrap-distance-right:0;mso-position-horizontal:right;mso-position-horizontal-relative:margin;mso-position-vertical-relative:bottom-margin-area;mso-top-percent:200;mso-width-relative:margin;mso-height-relative:margin" coordorigin="" coordsize="66166,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">
              <v:rect id="Rectangle 38" o:spid="_x0000_s1047" style="position:absolute;left:177;width:65989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#155c72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48" type="#_x0000_t202" style="position:absolute;top:662;width:65856;height:256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A972EF1" w14:textId="43EB7FA5" w:rsidR="007718AE" w:rsidRPr="007718AE" w:rsidRDefault="007718AE" w:rsidP="007718AE">
                      <w:pPr>
                        <w:pStyle w:val="Header"/>
                        <w:rPr>
                          <w:rFonts w:ascii="Avenir LT Std 45 Book" w:hAnsi="Avenir LT Std 45 Book"/>
                          <w:color w:val="000000"/>
                          <w:sz w:val="24"/>
                          <w:szCs w:val="24"/>
                        </w:rPr>
                      </w:pPr>
                      <w:r w:rsidRPr="007718AE">
                        <w:rPr>
                          <w:rFonts w:ascii="Avenir LT Std 45 Book" w:hAnsi="Avenir LT Std 45 Book"/>
                          <w:color w:val="000000"/>
                        </w:rPr>
                        <w:t xml:space="preserve">Reviewed </w:t>
                      </w:r>
                      <w:r w:rsidR="00C97520">
                        <w:rPr>
                          <w:rFonts w:ascii="Avenir LT Std 45 Book" w:hAnsi="Avenir LT Std 45 Book"/>
                          <w:color w:val="000000"/>
                        </w:rPr>
                        <w:t>3</w:t>
                      </w:r>
                      <w:r w:rsidRPr="007718AE">
                        <w:rPr>
                          <w:rFonts w:ascii="Avenir LT Std 45 Book" w:hAnsi="Avenir LT Std 45 Book"/>
                          <w:color w:val="000000"/>
                        </w:rPr>
                        <w:t xml:space="preserve">/2024 </w:t>
                      </w:r>
                      <w:r w:rsidR="003D554C">
                        <w:rPr>
                          <w:rFonts w:ascii="Avenir LT Std 45 Book" w:hAnsi="Avenir LT Std 45 Book"/>
                          <w:color w:val="000000"/>
                        </w:rPr>
                        <w:t xml:space="preserve">          </w:t>
                      </w:r>
                      <w:r w:rsidR="00C97520">
                        <w:rPr>
                          <w:rFonts w:ascii="Avenir LT Std 45 Book" w:hAnsi="Avenir LT Std 45 Book"/>
                          <w:color w:val="000000"/>
                        </w:rPr>
                        <w:t>Relevant Relationship Algorithm</w:t>
                      </w:r>
                      <w:r w:rsidRPr="007718AE">
                        <w:rPr>
                          <w:rFonts w:ascii="Avenir LT Std 45 Book" w:hAnsi="Avenir LT Std 45 Book"/>
                          <w:color w:val="000000"/>
                        </w:rPr>
                        <w:t>, ANCC 2015 Criteria, IAFN 2020, 2024</w:t>
                      </w:r>
                    </w:p>
                    <w:p w14:paraId="24B4ECB5" w14:textId="30A44FD3" w:rsidR="007718AE" w:rsidRDefault="007718AE" w:rsidP="007718AE">
                      <w:pPr>
                        <w:rPr>
                          <w:color w:val="5FC2E1" w:themeColor="text1" w:themeTint="80"/>
                        </w:rPr>
                      </w:pPr>
                    </w:p>
                    <w:p w14:paraId="4BE99C31" w14:textId="77777777" w:rsidR="007718AE" w:rsidRDefault="007718A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7718AE">
      <w:rPr>
        <w:noProof/>
        <w:sz w:val="19"/>
        <w:szCs w:val="19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FA1970" wp14:editId="4B4384A1">
              <wp:simplePos x="0" y="0"/>
              <wp:positionH relativeFrom="rightMargin">
                <wp:posOffset>-218440</wp:posOffset>
              </wp:positionH>
              <wp:positionV relativeFrom="bottomMargin">
                <wp:posOffset>224790</wp:posOffset>
              </wp:positionV>
              <wp:extent cx="676910" cy="320040"/>
              <wp:effectExtent l="0" t="0" r="889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91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19E5BB" w14:textId="6C3714F7" w:rsidR="007718AE" w:rsidRPr="007718AE" w:rsidRDefault="007718AE">
                          <w:pPr>
                            <w:jc w:val="right"/>
                            <w:rPr>
                              <w:rFonts w:ascii="Avenir LT Std 45 Book" w:hAnsi="Avenir LT Std 45 Book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718AE">
                            <w:rPr>
                              <w:rFonts w:ascii="Avenir LT Std 45 Book" w:hAnsi="Avenir LT Std 45 Book"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718AE">
                            <w:rPr>
                              <w:rFonts w:ascii="Avenir LT Std 45 Book" w:hAnsi="Avenir LT Std 45 Book"/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7718AE">
                            <w:rPr>
                              <w:rFonts w:ascii="Avenir LT Std 45 Book" w:hAnsi="Avenir LT Std 45 Book"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7718AE">
                            <w:rPr>
                              <w:rFonts w:ascii="Avenir LT Std 45 Book" w:hAnsi="Avenir LT Std 45 Book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Pr="007718AE">
                            <w:rPr>
                              <w:rFonts w:ascii="Avenir LT Std 45 Book" w:hAnsi="Avenir LT Std 45 Book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  <w:r w:rsidRPr="007718AE">
                            <w:rPr>
                              <w:rFonts w:ascii="Avenir LT Std 45 Book" w:hAnsi="Avenir LT Std 45 Book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 xml:space="preserve"> of </w:t>
                          </w:r>
                          <w:r w:rsidR="00130E89">
                            <w:rPr>
                              <w:rFonts w:ascii="Avenir LT Std 45 Book" w:hAnsi="Avenir LT Std 45 Book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A1970" id="Rectangle 8" o:spid="_x0000_s1049" style="position:absolute;margin-left:-17.2pt;margin-top:17.7pt;width:53.3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" fillcolor="#155c72 [3213]" stroked="f" strokeweight="3pt">
              <v:textbox>
                <w:txbxContent>
                  <w:p w14:paraId="5C19E5BB" w14:textId="6C3714F7" w:rsidR="007718AE" w:rsidRPr="007718AE" w:rsidRDefault="007718AE">
                    <w:pPr>
                      <w:jc w:val="right"/>
                      <w:rPr>
                        <w:rFonts w:ascii="Avenir LT Std 45 Book" w:hAnsi="Avenir LT Std 45 Book"/>
                        <w:color w:val="FFFFFF" w:themeColor="background1"/>
                        <w:sz w:val="24"/>
                        <w:szCs w:val="24"/>
                      </w:rPr>
                    </w:pPr>
                    <w:r w:rsidRPr="007718AE">
                      <w:rPr>
                        <w:rFonts w:ascii="Avenir LT Std 45 Book" w:hAnsi="Avenir LT Std 45 Book"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Pr="007718AE">
                      <w:rPr>
                        <w:rFonts w:ascii="Avenir LT Std 45 Book" w:hAnsi="Avenir LT Std 45 Book"/>
                        <w:color w:val="FFFFFF" w:themeColor="background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7718AE">
                      <w:rPr>
                        <w:rFonts w:ascii="Avenir LT Std 45 Book" w:hAnsi="Avenir LT Std 45 Book"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Pr="007718AE">
                      <w:rPr>
                        <w:rFonts w:ascii="Avenir LT Std 45 Book" w:hAnsi="Avenir LT Std 45 Book"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Pr="007718AE">
                      <w:rPr>
                        <w:rFonts w:ascii="Avenir LT Std 45 Book" w:hAnsi="Avenir LT Std 45 Book"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  <w:r w:rsidRPr="007718AE">
                      <w:rPr>
                        <w:rFonts w:ascii="Avenir LT Std 45 Book" w:hAnsi="Avenir LT Std 45 Book"/>
                        <w:noProof/>
                        <w:color w:val="FFFFFF" w:themeColor="background1"/>
                        <w:sz w:val="24"/>
                        <w:szCs w:val="24"/>
                      </w:rPr>
                      <w:t xml:space="preserve"> of </w:t>
                    </w:r>
                    <w:r w:rsidR="00130E89">
                      <w:rPr>
                        <w:rFonts w:ascii="Avenir LT Std 45 Book" w:hAnsi="Avenir LT Std 45 Book"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B9BD2" w14:textId="77777777" w:rsidR="00270CED" w:rsidRPr="00C94B58" w:rsidRDefault="00270CED" w:rsidP="0093186D">
      <w:pPr>
        <w:spacing w:after="0" w:line="240" w:lineRule="auto"/>
        <w:rPr>
          <w:sz w:val="21"/>
          <w:szCs w:val="21"/>
        </w:rPr>
      </w:pPr>
      <w:r w:rsidRPr="00C94B58">
        <w:rPr>
          <w:sz w:val="21"/>
          <w:szCs w:val="21"/>
        </w:rPr>
        <w:separator/>
      </w:r>
    </w:p>
  </w:footnote>
  <w:footnote w:type="continuationSeparator" w:id="0">
    <w:p w14:paraId="44039DD5" w14:textId="77777777" w:rsidR="00270CED" w:rsidRPr="00C94B58" w:rsidRDefault="00270CED" w:rsidP="0093186D">
      <w:pPr>
        <w:spacing w:after="0" w:line="240" w:lineRule="auto"/>
        <w:rPr>
          <w:sz w:val="21"/>
          <w:szCs w:val="21"/>
        </w:rPr>
      </w:pPr>
      <w:r w:rsidRPr="00C94B58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CA8A" w14:textId="73023E3C" w:rsidR="00B1604A" w:rsidRPr="00C94B58" w:rsidRDefault="00C94B58">
    <w:pPr>
      <w:pStyle w:val="Header"/>
      <w:rPr>
        <w:sz w:val="21"/>
        <w:szCs w:val="21"/>
      </w:rPr>
    </w:pPr>
    <w:r w:rsidRPr="00C94B58"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0DE229F7" wp14:editId="4D70BD58">
          <wp:simplePos x="0" y="0"/>
          <wp:positionH relativeFrom="page">
            <wp:align>left</wp:align>
          </wp:positionH>
          <wp:positionV relativeFrom="paragraph">
            <wp:posOffset>-194734</wp:posOffset>
          </wp:positionV>
          <wp:extent cx="7847965" cy="1143000"/>
          <wp:effectExtent l="0" t="0" r="635" b="0"/>
          <wp:wrapSquare wrapText="bothSides"/>
          <wp:docPr id="10437248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1083" cy="115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F0C15"/>
    <w:multiLevelType w:val="hybridMultilevel"/>
    <w:tmpl w:val="D422B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262A"/>
    <w:multiLevelType w:val="hybridMultilevel"/>
    <w:tmpl w:val="16E6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0479D"/>
    <w:multiLevelType w:val="hybridMultilevel"/>
    <w:tmpl w:val="91AE617E"/>
    <w:lvl w:ilvl="0" w:tplc="D7A6B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062E0"/>
    <w:multiLevelType w:val="hybridMultilevel"/>
    <w:tmpl w:val="CC24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847A6"/>
    <w:multiLevelType w:val="hybridMultilevel"/>
    <w:tmpl w:val="C150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6055C"/>
    <w:multiLevelType w:val="hybridMultilevel"/>
    <w:tmpl w:val="AE84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656B5"/>
    <w:multiLevelType w:val="hybridMultilevel"/>
    <w:tmpl w:val="6BDA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D6FF2"/>
    <w:multiLevelType w:val="hybridMultilevel"/>
    <w:tmpl w:val="E5D2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99402">
    <w:abstractNumId w:val="4"/>
  </w:num>
  <w:num w:numId="2" w16cid:durableId="1137842677">
    <w:abstractNumId w:val="7"/>
  </w:num>
  <w:num w:numId="3" w16cid:durableId="2113629176">
    <w:abstractNumId w:val="6"/>
  </w:num>
  <w:num w:numId="4" w16cid:durableId="1416584231">
    <w:abstractNumId w:val="5"/>
  </w:num>
  <w:num w:numId="5" w16cid:durableId="192814906">
    <w:abstractNumId w:val="3"/>
  </w:num>
  <w:num w:numId="6" w16cid:durableId="90978858">
    <w:abstractNumId w:val="1"/>
  </w:num>
  <w:num w:numId="7" w16cid:durableId="1649824055">
    <w:abstractNumId w:val="2"/>
  </w:num>
  <w:num w:numId="8" w16cid:durableId="207129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2"/>
    <w:rsid w:val="0001080D"/>
    <w:rsid w:val="0004070D"/>
    <w:rsid w:val="00040E23"/>
    <w:rsid w:val="00051076"/>
    <w:rsid w:val="00063E3E"/>
    <w:rsid w:val="000C2689"/>
    <w:rsid w:val="00101A4C"/>
    <w:rsid w:val="001119A1"/>
    <w:rsid w:val="00113912"/>
    <w:rsid w:val="0011761A"/>
    <w:rsid w:val="00130E89"/>
    <w:rsid w:val="001547A8"/>
    <w:rsid w:val="00157A0D"/>
    <w:rsid w:val="0017765F"/>
    <w:rsid w:val="001B06B0"/>
    <w:rsid w:val="001C2621"/>
    <w:rsid w:val="001C5FE1"/>
    <w:rsid w:val="001D5846"/>
    <w:rsid w:val="001D7391"/>
    <w:rsid w:val="00207CF2"/>
    <w:rsid w:val="0024001A"/>
    <w:rsid w:val="00256C75"/>
    <w:rsid w:val="00257392"/>
    <w:rsid w:val="00261F80"/>
    <w:rsid w:val="00270CED"/>
    <w:rsid w:val="00290114"/>
    <w:rsid w:val="002A1181"/>
    <w:rsid w:val="002A70E1"/>
    <w:rsid w:val="002C5497"/>
    <w:rsid w:val="002D03BA"/>
    <w:rsid w:val="00323FE8"/>
    <w:rsid w:val="0034144B"/>
    <w:rsid w:val="00346FD9"/>
    <w:rsid w:val="003561B6"/>
    <w:rsid w:val="0039362D"/>
    <w:rsid w:val="003A0621"/>
    <w:rsid w:val="003D554C"/>
    <w:rsid w:val="003E3A3E"/>
    <w:rsid w:val="0041310A"/>
    <w:rsid w:val="00432683"/>
    <w:rsid w:val="0046390C"/>
    <w:rsid w:val="00483709"/>
    <w:rsid w:val="0049099F"/>
    <w:rsid w:val="004949E0"/>
    <w:rsid w:val="004A0913"/>
    <w:rsid w:val="004A6552"/>
    <w:rsid w:val="004B51BD"/>
    <w:rsid w:val="004C5655"/>
    <w:rsid w:val="004F3A2C"/>
    <w:rsid w:val="004F7E92"/>
    <w:rsid w:val="0050486F"/>
    <w:rsid w:val="00520728"/>
    <w:rsid w:val="00522378"/>
    <w:rsid w:val="0052454F"/>
    <w:rsid w:val="0052550B"/>
    <w:rsid w:val="00550BB6"/>
    <w:rsid w:val="00566A76"/>
    <w:rsid w:val="005A5B43"/>
    <w:rsid w:val="005A6124"/>
    <w:rsid w:val="005A77C9"/>
    <w:rsid w:val="005B6BFC"/>
    <w:rsid w:val="005C122C"/>
    <w:rsid w:val="005C130B"/>
    <w:rsid w:val="005E0C16"/>
    <w:rsid w:val="00601EEC"/>
    <w:rsid w:val="00602763"/>
    <w:rsid w:val="0061658E"/>
    <w:rsid w:val="006369D3"/>
    <w:rsid w:val="00646041"/>
    <w:rsid w:val="00652602"/>
    <w:rsid w:val="00660B1D"/>
    <w:rsid w:val="006707D8"/>
    <w:rsid w:val="00671686"/>
    <w:rsid w:val="006718A7"/>
    <w:rsid w:val="006A1D10"/>
    <w:rsid w:val="006C2476"/>
    <w:rsid w:val="006D6605"/>
    <w:rsid w:val="006E3257"/>
    <w:rsid w:val="006E4840"/>
    <w:rsid w:val="00752058"/>
    <w:rsid w:val="00755796"/>
    <w:rsid w:val="007718AE"/>
    <w:rsid w:val="007806E8"/>
    <w:rsid w:val="0078506E"/>
    <w:rsid w:val="007940EA"/>
    <w:rsid w:val="007A5D44"/>
    <w:rsid w:val="00851D0D"/>
    <w:rsid w:val="00853E76"/>
    <w:rsid w:val="0086489B"/>
    <w:rsid w:val="008827E0"/>
    <w:rsid w:val="00887B62"/>
    <w:rsid w:val="008913E2"/>
    <w:rsid w:val="00893FFB"/>
    <w:rsid w:val="008A1AA6"/>
    <w:rsid w:val="008B5407"/>
    <w:rsid w:val="008B7C08"/>
    <w:rsid w:val="008D423E"/>
    <w:rsid w:val="0090412A"/>
    <w:rsid w:val="00914BD7"/>
    <w:rsid w:val="00917138"/>
    <w:rsid w:val="0093186D"/>
    <w:rsid w:val="00966A67"/>
    <w:rsid w:val="00971F2B"/>
    <w:rsid w:val="009B04E6"/>
    <w:rsid w:val="00A01729"/>
    <w:rsid w:val="00A04911"/>
    <w:rsid w:val="00A134CE"/>
    <w:rsid w:val="00A4400F"/>
    <w:rsid w:val="00A84068"/>
    <w:rsid w:val="00A94BF1"/>
    <w:rsid w:val="00AD7D8B"/>
    <w:rsid w:val="00B1604A"/>
    <w:rsid w:val="00B16ECB"/>
    <w:rsid w:val="00B31F7D"/>
    <w:rsid w:val="00B4729B"/>
    <w:rsid w:val="00B812A1"/>
    <w:rsid w:val="00BA1B71"/>
    <w:rsid w:val="00BB1B5C"/>
    <w:rsid w:val="00BB3C44"/>
    <w:rsid w:val="00BC7489"/>
    <w:rsid w:val="00BD6446"/>
    <w:rsid w:val="00BF1124"/>
    <w:rsid w:val="00BF3C09"/>
    <w:rsid w:val="00C00261"/>
    <w:rsid w:val="00C06E51"/>
    <w:rsid w:val="00C14F8F"/>
    <w:rsid w:val="00C15FA7"/>
    <w:rsid w:val="00C234F2"/>
    <w:rsid w:val="00C50BD4"/>
    <w:rsid w:val="00C86FFC"/>
    <w:rsid w:val="00C94B58"/>
    <w:rsid w:val="00C97520"/>
    <w:rsid w:val="00CC4418"/>
    <w:rsid w:val="00CC493E"/>
    <w:rsid w:val="00CE42C3"/>
    <w:rsid w:val="00CE5E76"/>
    <w:rsid w:val="00D00FC2"/>
    <w:rsid w:val="00D173C0"/>
    <w:rsid w:val="00D23468"/>
    <w:rsid w:val="00D30A51"/>
    <w:rsid w:val="00D5754D"/>
    <w:rsid w:val="00DA173F"/>
    <w:rsid w:val="00DA60A8"/>
    <w:rsid w:val="00E343AC"/>
    <w:rsid w:val="00E4575E"/>
    <w:rsid w:val="00E5059D"/>
    <w:rsid w:val="00E7573C"/>
    <w:rsid w:val="00EB0EC7"/>
    <w:rsid w:val="00EF32E1"/>
    <w:rsid w:val="00F028BC"/>
    <w:rsid w:val="00F17704"/>
    <w:rsid w:val="00F25B99"/>
    <w:rsid w:val="00F41A45"/>
    <w:rsid w:val="00F6267B"/>
    <w:rsid w:val="00F910E1"/>
    <w:rsid w:val="00FA2723"/>
    <w:rsid w:val="00FB0077"/>
    <w:rsid w:val="00FD6E5D"/>
    <w:rsid w:val="00FE0985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CA772"/>
  <w15:chartTrackingRefBased/>
  <w15:docId w15:val="{2CE34AEB-F2B9-4A76-ABF8-874AFE47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5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8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18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18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18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E3A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4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D0CD-E485-40D0-9CB2-686578E8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Prattke</dc:creator>
  <cp:keywords/>
  <cp:lastModifiedBy>Kalen Knight</cp:lastModifiedBy>
  <cp:revision>3</cp:revision>
  <dcterms:created xsi:type="dcterms:W3CDTF">2024-03-19T20:43:00Z</dcterms:created>
  <dcterms:modified xsi:type="dcterms:W3CDTF">2024-04-29T14:58:00Z</dcterms:modified>
</cp:coreProperties>
</file>