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45C5" w14:textId="77777777" w:rsidR="00BD27EA" w:rsidRPr="003D2394" w:rsidRDefault="00BD27EA" w:rsidP="00BD27EA">
      <w:pPr>
        <w:spacing w:after="0" w:line="240" w:lineRule="auto"/>
        <w:ind w:left="-86"/>
        <w:rPr>
          <w:rFonts w:ascii="Avenir LT Std 45 Book" w:hAnsi="Avenir LT Std 45 Book"/>
        </w:rPr>
      </w:pPr>
    </w:p>
    <w:p w14:paraId="5E2B9F9C" w14:textId="17756853" w:rsidR="00BD27EA" w:rsidRPr="003D2394" w:rsidRDefault="00BD27EA" w:rsidP="00BD27EA">
      <w:pPr>
        <w:spacing w:after="0"/>
        <w:ind w:left="-86" w:hanging="364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Title of Activity: </w:t>
      </w:r>
      <w:r w:rsidR="00BD289D" w:rsidRPr="00BD289D">
        <w:rPr>
          <w:rFonts w:ascii="Avenir LT Std 45 Book" w:hAnsi="Avenir LT Std 45 Book"/>
          <w:b/>
        </w:rPr>
        <w:t>Combined SANE Adult/Adolescent and Pediatric Course</w:t>
      </w:r>
      <w:r w:rsidR="00071599" w:rsidRPr="003D2394">
        <w:rPr>
          <w:rFonts w:ascii="Avenir LT Std 45 Book" w:hAnsi="Avenir LT Std 45 Book"/>
          <w:b/>
        </w:rPr>
        <w:tab/>
      </w:r>
      <w:r w:rsidR="00071599" w:rsidRPr="003D2394">
        <w:rPr>
          <w:rFonts w:ascii="Avenir LT Std 45 Book" w:hAnsi="Avenir LT Std 45 Book"/>
          <w:b/>
        </w:rPr>
        <w:tab/>
      </w:r>
      <w:r w:rsidR="00D406E9" w:rsidRPr="003D2394">
        <w:rPr>
          <w:rFonts w:ascii="Avenir LT Std 45 Book" w:hAnsi="Avenir LT Std 45 Book"/>
          <w:b/>
        </w:rPr>
        <w:t>Date/Location of Activity:</w:t>
      </w:r>
      <w:r w:rsidR="00450E76" w:rsidRPr="003D2394">
        <w:rPr>
          <w:rFonts w:ascii="Avenir LT Std 45 Book" w:hAnsi="Avenir LT Std 45 Book"/>
          <w:b/>
        </w:rPr>
        <w:t xml:space="preserve"> </w:t>
      </w:r>
      <w:sdt>
        <w:sdtPr>
          <w:rPr>
            <w:rFonts w:ascii="Avenir LT Std 45 Book" w:hAnsi="Avenir LT Std 45 Book"/>
            <w:b/>
          </w:rPr>
          <w:id w:val="1921899331"/>
          <w:placeholder>
            <w:docPart w:val="9822E9491AAB4A8BB99EF947D3250C62"/>
          </w:placeholder>
          <w:showingPlcHdr/>
          <w:text/>
        </w:sdtPr>
        <w:sdtContent>
          <w:r w:rsidR="00655B96" w:rsidRPr="003D2394">
            <w:rPr>
              <w:rStyle w:val="PlaceholderText"/>
              <w:rFonts w:ascii="Avenir LT Std 45 Book" w:hAnsi="Avenir LT Std 45 Book"/>
              <w:shd w:val="clear" w:color="auto" w:fill="E0DEEB" w:themeFill="accent4" w:themeFillTint="33"/>
            </w:rPr>
            <w:t>Click here to enter text.</w:t>
          </w:r>
        </w:sdtContent>
      </w:sdt>
    </w:p>
    <w:p w14:paraId="4A97060D" w14:textId="3E710708" w:rsidR="009D248D" w:rsidRPr="003D2394" w:rsidRDefault="009D248D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>Please use the provided gap analysis tool to answer the following questions</w:t>
      </w:r>
    </w:p>
    <w:p w14:paraId="19C34F07" w14:textId="15A850E9" w:rsidR="001C3232" w:rsidRPr="003D2394" w:rsidRDefault="00BD27EA" w:rsidP="001C323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>Description of current state:</w:t>
      </w:r>
      <w:r w:rsidR="00CF2474" w:rsidRPr="003D2394">
        <w:rPr>
          <w:rFonts w:ascii="Avenir LT Std 45 Book" w:hAnsi="Avenir LT Std 45 Book"/>
          <w:b/>
        </w:rPr>
        <w:t xml:space="preserve"> </w:t>
      </w:r>
      <w:bookmarkStart w:id="0" w:name="_Hlk25235509"/>
      <w:sdt>
        <w:sdtPr>
          <w:rPr>
            <w:rFonts w:ascii="Avenir LT Std 45 Book" w:eastAsiaTheme="minorHAnsi" w:hAnsi="Avenir LT Std 45 Book" w:cstheme="minorHAnsi"/>
            <w:color w:val="000000"/>
            <w:lang w:bidi="ar-SA"/>
          </w:rPr>
          <w:id w:val="672689400"/>
          <w:placeholder>
            <w:docPart w:val="C6C34325C8CC48CD82B0129C570BEF23"/>
          </w:placeholder>
          <w:text/>
        </w:sdtPr>
        <w:sdtContent>
          <w:r w:rsidR="00E261E8" w:rsidRPr="00E261E8">
            <w:rPr>
              <w:rFonts w:ascii="Avenir LT Std 45 Book" w:eastAsiaTheme="minorHAnsi" w:hAnsi="Avenir LT Std 45 Book" w:cstheme="minorHAnsi"/>
              <w:color w:val="000000"/>
              <w:lang w:bidi="ar-SA"/>
            </w:rPr>
            <w:t>Only 17% of Emergency Departments have Sexual Assault Nurse Examiner (SANE) Programs due to the lack of trained Registered Nurses (RNs) who can function as SANEs</w:t>
          </w:r>
        </w:sdtContent>
      </w:sdt>
      <w:bookmarkEnd w:id="0"/>
    </w:p>
    <w:p w14:paraId="0D2F7BEB" w14:textId="50A249FF" w:rsidR="001C3232" w:rsidRPr="003D2394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Description of desired/achievable state: </w:t>
      </w:r>
      <w:r w:rsidR="00E261E8" w:rsidRPr="00E261E8">
        <w:rPr>
          <w:rFonts w:ascii="Avenir LT Std 45 Book" w:hAnsi="Avenir LT Std 45 Book"/>
          <w:bCs/>
        </w:rPr>
        <w:t>All RNs who serve patients with a presenting complaint of sexual violence have the competency to provide a comprehensive Sexual Assault Examination (SAE)</w:t>
      </w:r>
    </w:p>
    <w:p w14:paraId="32F3B43C" w14:textId="5F192D01" w:rsidR="00844322" w:rsidRPr="003D2394" w:rsidRDefault="00844322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Identified Gap(s):  </w:t>
      </w:r>
      <w:r w:rsidR="00CB7A11" w:rsidRPr="00CB7A11">
        <w:rPr>
          <w:rFonts w:ascii="Avenir LT Std 45 Book" w:hAnsi="Avenir LT Std 45 Book"/>
          <w:bCs/>
        </w:rPr>
        <w:t>Lack of trained RNs to function as a SANE</w:t>
      </w:r>
    </w:p>
    <w:p w14:paraId="0269E12D" w14:textId="5654D396" w:rsidR="0060079B" w:rsidRDefault="00BD27EA" w:rsidP="00357319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Gap to be addressed by this activity: </w:t>
      </w:r>
      <w:sdt>
        <w:sdtPr>
          <w:rPr>
            <w:rFonts w:ascii="Avenir LT Std 45 Book" w:hAnsi="Avenir LT Std 45 Book"/>
            <w:snapToGrid w:val="0"/>
            <w:u w:val="single"/>
          </w:rPr>
          <w:id w:val="-12120361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7A11">
            <w:rPr>
              <w:rFonts w:ascii="MS Gothic" w:eastAsia="MS Gothic" w:hAnsi="MS Gothic" w:hint="eastAsia"/>
              <w:snapToGrid w:val="0"/>
              <w:u w:val="single"/>
            </w:rPr>
            <w:t>☒</w:t>
          </w:r>
        </w:sdtContent>
      </w:sdt>
      <w:r w:rsidRPr="003D2394">
        <w:rPr>
          <w:rFonts w:ascii="Avenir LT Std 45 Book" w:hAnsi="Avenir LT Std 45 Book"/>
          <w:snapToGrid w:val="0"/>
        </w:rPr>
        <w:t xml:space="preserve"> </w:t>
      </w:r>
      <w:r w:rsidRPr="003D2394">
        <w:rPr>
          <w:rFonts w:ascii="Avenir LT Std 45 Book" w:hAnsi="Avenir LT Std 45 Book"/>
          <w:b/>
        </w:rPr>
        <w:t xml:space="preserve">Knowledge       </w:t>
      </w:r>
      <w:sdt>
        <w:sdtPr>
          <w:rPr>
            <w:rFonts w:ascii="Avenir LT Std 45 Book" w:hAnsi="Avenir LT Std 45 Book"/>
            <w:snapToGrid w:val="0"/>
            <w:u w:val="single"/>
          </w:rPr>
          <w:id w:val="-578138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261E8">
            <w:rPr>
              <w:rFonts w:ascii="MS Gothic" w:eastAsia="MS Gothic" w:hAnsi="MS Gothic" w:hint="eastAsia"/>
              <w:snapToGrid w:val="0"/>
              <w:u w:val="single"/>
            </w:rPr>
            <w:t>☒</w:t>
          </w:r>
        </w:sdtContent>
      </w:sdt>
      <w:r w:rsidRPr="003D2394">
        <w:rPr>
          <w:rFonts w:ascii="Avenir LT Std 45 Book" w:hAnsi="Avenir LT Std 45 Book"/>
        </w:rPr>
        <w:t xml:space="preserve"> </w:t>
      </w:r>
      <w:r w:rsidRPr="003D2394">
        <w:rPr>
          <w:rFonts w:ascii="Avenir LT Std 45 Book" w:hAnsi="Avenir LT Std 45 Book"/>
          <w:b/>
        </w:rPr>
        <w:t xml:space="preserve">Skills       </w:t>
      </w:r>
      <w:sdt>
        <w:sdtPr>
          <w:rPr>
            <w:rFonts w:ascii="Avenir LT Std 45 Book" w:hAnsi="Avenir LT Std 45 Book"/>
            <w:snapToGrid w:val="0"/>
            <w:u w:val="single"/>
          </w:rPr>
          <w:id w:val="159073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25" w:rsidRPr="003D2394">
            <w:rPr>
              <w:rFonts w:ascii="Segoe UI Symbol" w:eastAsia="MS Gothic" w:hAnsi="Segoe UI Symbol" w:cs="Segoe UI Symbol"/>
              <w:snapToGrid w:val="0"/>
              <w:u w:val="single"/>
            </w:rPr>
            <w:t>☐</w:t>
          </w:r>
        </w:sdtContent>
      </w:sdt>
      <w:r w:rsidRPr="003D2394">
        <w:rPr>
          <w:rFonts w:ascii="Avenir LT Std 45 Book" w:hAnsi="Avenir LT Std 45 Book"/>
          <w:snapToGrid w:val="0"/>
        </w:rPr>
        <w:t xml:space="preserve"> </w:t>
      </w:r>
      <w:r w:rsidRPr="003D2394">
        <w:rPr>
          <w:rFonts w:ascii="Avenir LT Std 45 Book" w:hAnsi="Avenir LT Std 45 Book"/>
          <w:b/>
        </w:rPr>
        <w:t>Practice</w:t>
      </w:r>
      <w:r w:rsidRPr="003D2394">
        <w:rPr>
          <w:rFonts w:ascii="Avenir LT Std 45 Book" w:hAnsi="Avenir LT Std 45 Book"/>
        </w:rPr>
        <w:t xml:space="preserve">        </w:t>
      </w:r>
      <w:sdt>
        <w:sdtPr>
          <w:rPr>
            <w:rFonts w:ascii="Avenir LT Std 45 Book" w:hAnsi="Avenir LT Std 45 Book"/>
            <w:snapToGrid w:val="0"/>
            <w:u w:val="single"/>
          </w:rPr>
          <w:id w:val="182739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25" w:rsidRPr="003D2394">
            <w:rPr>
              <w:rFonts w:ascii="Segoe UI Symbol" w:eastAsia="MS Gothic" w:hAnsi="Segoe UI Symbol" w:cs="Segoe UI Symbol"/>
              <w:snapToGrid w:val="0"/>
              <w:u w:val="single"/>
            </w:rPr>
            <w:t>☐</w:t>
          </w:r>
        </w:sdtContent>
      </w:sdt>
      <w:r w:rsidRPr="003D2394">
        <w:rPr>
          <w:rFonts w:ascii="Avenir LT Std 45 Book" w:hAnsi="Avenir LT Std 45 Book"/>
          <w:snapToGrid w:val="0"/>
        </w:rPr>
        <w:t xml:space="preserve"> </w:t>
      </w:r>
      <w:r w:rsidR="00864BB3" w:rsidRPr="003D2394">
        <w:rPr>
          <w:rFonts w:ascii="Avenir LT Std 45 Book" w:hAnsi="Avenir LT Std 45 Book"/>
          <w:b/>
        </w:rPr>
        <w:t xml:space="preserve">Other: </w:t>
      </w:r>
      <w:r w:rsidRPr="003D2394">
        <w:rPr>
          <w:rFonts w:ascii="Avenir LT Std 45 Book" w:hAnsi="Avenir LT Std 45 Book"/>
          <w:b/>
        </w:rPr>
        <w:t>Describe</w:t>
      </w:r>
      <w:r w:rsidR="00CF2474" w:rsidRPr="003D2394">
        <w:rPr>
          <w:rFonts w:ascii="Avenir LT Std 45 Book" w:hAnsi="Avenir LT Std 45 Book"/>
          <w:b/>
        </w:rPr>
        <w:t xml:space="preserve"> </w:t>
      </w:r>
      <w:sdt>
        <w:sdtPr>
          <w:rPr>
            <w:rFonts w:ascii="Avenir LT Std 45 Book" w:hAnsi="Avenir LT Std 45 Book"/>
            <w:b/>
          </w:rPr>
          <w:id w:val="-444388034"/>
          <w:placeholder>
            <w:docPart w:val="A592E4280F064E5A95EAFC0580E59DF9"/>
          </w:placeholder>
          <w:showingPlcHdr/>
          <w:text/>
        </w:sdtPr>
        <w:sdtContent>
          <w:r w:rsidR="00071599" w:rsidRPr="003D2394">
            <w:rPr>
              <w:rStyle w:val="PlaceholderText"/>
              <w:rFonts w:ascii="Avenir LT Std 45 Book" w:hAnsi="Avenir LT Std 45 Book"/>
              <w:shd w:val="clear" w:color="auto" w:fill="E0DEEB" w:themeFill="accent4" w:themeFillTint="33"/>
            </w:rPr>
            <w:t>Click here to enter text.</w:t>
          </w:r>
        </w:sdtContent>
      </w:sdt>
    </w:p>
    <w:tbl>
      <w:tblPr>
        <w:tblpPr w:leftFromText="180" w:rightFromText="180" w:vertAnchor="text" w:horzAnchor="margin" w:tblpXSpec="center" w:tblpY="219"/>
        <w:tblW w:w="14950" w:type="dxa"/>
        <w:tblLayout w:type="fixed"/>
        <w:tblLook w:val="0060" w:firstRow="1" w:lastRow="1" w:firstColumn="0" w:lastColumn="0" w:noHBand="0" w:noVBand="0"/>
      </w:tblPr>
      <w:tblGrid>
        <w:gridCol w:w="4405"/>
        <w:gridCol w:w="2430"/>
        <w:gridCol w:w="1980"/>
        <w:gridCol w:w="6135"/>
      </w:tblGrid>
      <w:tr w:rsidR="00357319" w:rsidRPr="003D2394" w14:paraId="344EB8C7" w14:textId="77777777" w:rsidTr="00992020">
        <w:trPr>
          <w:trHeight w:val="247"/>
          <w:tblHeader/>
        </w:trPr>
        <w:tc>
          <w:tcPr>
            <w:tcW w:w="149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1814" w14:textId="25C27A30" w:rsidR="00357319" w:rsidRPr="003D2394" w:rsidRDefault="00357319" w:rsidP="00357319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 xml:space="preserve">Learning Outcome(s) as a result of participating in the activity:   </w:t>
            </w:r>
            <w:r>
              <w:t xml:space="preserve"> </w:t>
            </w:r>
            <w:r w:rsidRPr="00CB7A11">
              <w:rPr>
                <w:rFonts w:ascii="Avenir LT Std 45 Book" w:hAnsi="Avenir LT Std 45 Book"/>
                <w:bCs/>
              </w:rPr>
              <w:t>The overall learning outcome for basic SANE education is to provide registered nurses and advanced practice nurses with the knowledge, and skills, and judgement to provide competent, comprehensive, patient-centered, coordinated care to patients being evaluated for sexual assault, or suspected of having been sexually assaulted.</w:t>
            </w:r>
            <w:r w:rsidRPr="00CB7A11">
              <w:rPr>
                <w:rFonts w:ascii="Avenir LT Std 45 Book" w:hAnsi="Avenir LT Std 45 Book"/>
                <w:b/>
              </w:rPr>
              <w:t xml:space="preserve">  </w:t>
            </w:r>
            <w:r w:rsidRPr="003D2394">
              <w:rPr>
                <w:rFonts w:ascii="Avenir LT Std 45 Book" w:hAnsi="Avenir LT Std 45 Book"/>
                <w:b/>
              </w:rPr>
              <w:tab/>
            </w:r>
          </w:p>
          <w:p w14:paraId="63EDC941" w14:textId="565C5388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 xml:space="preserve">Select all that apply: </w:t>
            </w:r>
            <w:sdt>
              <w:sdtPr>
                <w:rPr>
                  <w:rFonts w:ascii="Avenir LT Std 45 Book" w:hAnsi="Avenir LT Std 45 Book"/>
                  <w:b/>
                </w:rPr>
                <w:id w:val="-870992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Pr="003D2394">
              <w:rPr>
                <w:rFonts w:ascii="Avenir LT Std 45 Book" w:hAnsi="Avenir LT Std 45 Book"/>
                <w:b/>
              </w:rPr>
              <w:t xml:space="preserve"> Nursing Professional Development      </w:t>
            </w:r>
            <w:sdt>
              <w:sdtPr>
                <w:rPr>
                  <w:rFonts w:ascii="Avenir LT Std 45 Book" w:hAnsi="Avenir LT Std 45 Book"/>
                  <w:b/>
                </w:rPr>
                <w:id w:val="3462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D2394">
              <w:rPr>
                <w:rFonts w:ascii="Avenir LT Std 45 Book" w:hAnsi="Avenir LT Std 45 Book"/>
                <w:b/>
              </w:rPr>
              <w:t xml:space="preserve"> Patient Outcome     </w:t>
            </w:r>
            <w:sdt>
              <w:sdtPr>
                <w:rPr>
                  <w:rFonts w:ascii="Avenir LT Std 45 Book" w:hAnsi="Avenir LT Std 45 Book"/>
                  <w:b/>
                </w:rPr>
                <w:id w:val="173504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D2394">
              <w:rPr>
                <w:rFonts w:ascii="Avenir LT Std 45 Book" w:hAnsi="Avenir LT Std 45 Book"/>
                <w:b/>
              </w:rPr>
              <w:t xml:space="preserve"> Other: </w:t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  <w:t xml:space="preserve">Describe  </w:t>
            </w:r>
            <w:sdt>
              <w:sdtPr>
                <w:rPr>
                  <w:rFonts w:ascii="Avenir LT Std 45 Book" w:hAnsi="Avenir LT Std 45 Book"/>
                  <w:b/>
                </w:rPr>
                <w:id w:val="1640844094"/>
                <w:placeholder>
                  <w:docPart w:val="F0A949777BDD45718DE6DF180EF43225"/>
                </w:placeholder>
                <w:showingPlcHdr/>
                <w:text/>
              </w:sdtPr>
              <w:sdtContent>
                <w:r w:rsidRPr="003D2394">
                  <w:rPr>
                    <w:rStyle w:val="PlaceholderText"/>
                    <w:rFonts w:ascii="Avenir LT Std 45 Book" w:hAnsi="Avenir LT Std 45 Book"/>
                    <w:shd w:val="clear" w:color="auto" w:fill="E0DEEB" w:themeFill="accent4" w:themeFillTint="33"/>
                  </w:rPr>
                  <w:t>Click here to enter text.</w:t>
                </w:r>
              </w:sdtContent>
            </w:sdt>
          </w:p>
        </w:tc>
      </w:tr>
      <w:tr w:rsidR="00357319" w:rsidRPr="003D2394" w14:paraId="46258BB0" w14:textId="77777777" w:rsidTr="00F67251">
        <w:trPr>
          <w:trHeight w:val="247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39C4DD9F" w14:textId="77777777" w:rsidR="00357319" w:rsidRPr="003D2394" w:rsidRDefault="00357319" w:rsidP="00357319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CONTENT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(Topics)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5076FC25" w14:textId="77777777" w:rsidR="00357319" w:rsidRPr="003D2394" w:rsidRDefault="00357319" w:rsidP="00357319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TIME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FRAME (if live)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7FB3FA0B" w14:textId="3B9D6100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PRESENTER/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AUTHOR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368C79B3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TEACHING METHODS/LEARNER ENGAGEMENT STRATEGIES</w:t>
            </w:r>
          </w:p>
        </w:tc>
      </w:tr>
      <w:tr w:rsidR="00357319" w:rsidRPr="003D2394" w14:paraId="495C0935" w14:textId="77777777" w:rsidTr="0060079B">
        <w:trPr>
          <w:trHeight w:val="201"/>
          <w:tblHeader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296CB99A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Provide an outline of the content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4B191A8B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Approximate time required for content delivery and/or participation in the activity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1D1C18EB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List the name</w:t>
            </w:r>
            <w:r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and </w:t>
            </w: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credentials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59F4C1B7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Select the learner engagement strategies to be used by Faculty, Presenters, Authors (note: PowerPoint and lecture by themselves are not learner engagement strategies)</w:t>
            </w:r>
          </w:p>
          <w:p w14:paraId="1DB87B39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(</w:t>
            </w:r>
            <w:proofErr w:type="gramStart"/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select</w:t>
            </w:r>
            <w:proofErr w:type="gramEnd"/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all that apply)</w:t>
            </w:r>
          </w:p>
        </w:tc>
      </w:tr>
      <w:tr w:rsidR="00357319" w:rsidRPr="003D2394" w14:paraId="7E4B8694" w14:textId="77777777" w:rsidTr="0060079B">
        <w:trPr>
          <w:trHeight w:val="201"/>
          <w:tblHeader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011F" w14:textId="77777777" w:rsidR="00BD289D" w:rsidRPr="00EC3677" w:rsidRDefault="00BD289D" w:rsidP="00BD289D">
            <w:pPr>
              <w:spacing w:after="120" w:line="240" w:lineRule="auto"/>
              <w:ind w:left="251" w:hanging="251"/>
              <w:rPr>
                <w:szCs w:val="20"/>
              </w:rPr>
            </w:pPr>
            <w:r w:rsidRPr="006214EC">
              <w:rPr>
                <w:b/>
                <w:szCs w:val="24"/>
              </w:rPr>
              <w:t xml:space="preserve">Overview of Forensic Nursing and Sexual </w:t>
            </w:r>
            <w:r>
              <w:rPr>
                <w:b/>
                <w:szCs w:val="24"/>
              </w:rPr>
              <w:t>Violence and Child Sexual Assault/Abuse</w:t>
            </w:r>
          </w:p>
          <w:p w14:paraId="382F01B7" w14:textId="77777777" w:rsidR="00BD289D" w:rsidRPr="006214EC" w:rsidRDefault="00BD289D" w:rsidP="00BD289D">
            <w:pPr>
              <w:spacing w:after="120" w:line="240" w:lineRule="auto"/>
              <w:ind w:left="720" w:hanging="360"/>
              <w:rPr>
                <w:szCs w:val="24"/>
              </w:rPr>
            </w:pPr>
            <w:r w:rsidRPr="006214EC">
              <w:rPr>
                <w:szCs w:val="24"/>
              </w:rPr>
              <w:t>A.</w:t>
            </w:r>
            <w:r w:rsidRPr="00EC3677">
              <w:rPr>
                <w:b/>
                <w:szCs w:val="20"/>
              </w:rPr>
              <w:t xml:space="preserve">   </w:t>
            </w:r>
            <w:r w:rsidRPr="006214EC">
              <w:rPr>
                <w:szCs w:val="24"/>
              </w:rPr>
              <w:t>Forensic Nursing Overview</w:t>
            </w:r>
          </w:p>
          <w:p w14:paraId="7E61A244" w14:textId="77777777" w:rsidR="00BD289D" w:rsidRPr="00AC0C42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History and evolution of forensic nursing</w:t>
            </w:r>
          </w:p>
          <w:p w14:paraId="2243366B" w14:textId="2FDEF0B2" w:rsidR="00357319" w:rsidRPr="003D2394" w:rsidRDefault="00BD289D" w:rsidP="00437372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6214EC">
              <w:rPr>
                <w:szCs w:val="24"/>
              </w:rPr>
              <w:t>Role of the adult/adolescent</w:t>
            </w:r>
            <w:r>
              <w:rPr>
                <w:szCs w:val="24"/>
              </w:rPr>
              <w:t xml:space="preserve">/pediatric </w:t>
            </w:r>
            <w:r w:rsidRPr="006214EC">
              <w:rPr>
                <w:szCs w:val="24"/>
              </w:rPr>
              <w:t>SANE in caring for adult/adolescent</w:t>
            </w:r>
            <w:r>
              <w:rPr>
                <w:szCs w:val="24"/>
              </w:rPr>
              <w:t xml:space="preserve">/ </w:t>
            </w:r>
            <w:r w:rsidRPr="006214EC">
              <w:rPr>
                <w:szCs w:val="24"/>
              </w:rPr>
              <w:t>pediatric sexual abuse/assault patient populations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703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48F6FC3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1E91EAE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688499F3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78B6BCF" w14:textId="61C7ECA5" w:rsidR="00357319" w:rsidRPr="006A0C81" w:rsidRDefault="00BD289D" w:rsidP="006A0C8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jc w:val="center"/>
              <w:rPr>
                <w:rFonts w:ascii="Avenir LT Std 45 Book" w:hAnsi="Avenir LT Std 45 Book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="006A0C81" w:rsidRPr="00BD289D">
              <w:rPr>
                <w:rFonts w:ascii="Avenir LT Std 45 Book" w:hAnsi="Avenir LT Std 45 Book"/>
              </w:rPr>
              <w:t>minutes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F0B0" w14:textId="446DC95C" w:rsidR="00357319" w:rsidRPr="004B0EFA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/>
              </w:rPr>
            </w:pPr>
            <w:r w:rsidRPr="00CB7A11">
              <w:rPr>
                <w:rFonts w:asciiTheme="minorHAnsi" w:hAnsiTheme="minorHAnsi" w:cstheme="minorHAnsi"/>
                <w:color w:val="000000"/>
              </w:rPr>
              <w:t xml:space="preserve">Must </w:t>
            </w:r>
            <w:r w:rsidR="004B0EFA">
              <w:rPr>
                <w:rFonts w:asciiTheme="minorHAnsi" w:hAnsiTheme="minorHAnsi" w:cstheme="minorHAnsi"/>
                <w:color w:val="000000"/>
              </w:rPr>
              <w:t xml:space="preserve">include a </w:t>
            </w:r>
            <w:r w:rsidRPr="00CB7A11">
              <w:rPr>
                <w:rFonts w:asciiTheme="minorHAnsi" w:hAnsiTheme="minorHAnsi" w:cstheme="minorHAnsi"/>
                <w:color w:val="000000"/>
              </w:rPr>
              <w:t xml:space="preserve">SANE-A </w:t>
            </w:r>
            <w:r w:rsidR="004B0EFA">
              <w:rPr>
                <w:rFonts w:asciiTheme="minorHAnsi" w:hAnsiTheme="minorHAnsi" w:cstheme="minorHAnsi"/>
                <w:color w:val="000000"/>
              </w:rPr>
              <w:t>and</w:t>
            </w:r>
            <w:r w:rsidRPr="00CB7A11">
              <w:rPr>
                <w:rFonts w:asciiTheme="minorHAnsi" w:hAnsiTheme="minorHAnsi" w:cstheme="minorHAnsi"/>
                <w:color w:val="000000"/>
              </w:rPr>
              <w:t xml:space="preserve"> SANE-P certified professional</w:t>
            </w:r>
            <w:r w:rsidR="004B0EFA">
              <w:rPr>
                <w:rFonts w:asciiTheme="minorHAnsi" w:hAnsiTheme="minorHAnsi" w:cstheme="minorHAnsi"/>
                <w:color w:val="000000"/>
              </w:rPr>
              <w:t>. This can be a dual certified nurse or 2 separately certified nurses.</w:t>
            </w:r>
            <w:r w:rsidR="004B0EFA">
              <w:rPr>
                <w:rFonts w:asciiTheme="minorHAnsi" w:hAnsiTheme="minorHAnsi" w:cstheme="minorHAnsi"/>
                <w:color w:val="000000"/>
              </w:rPr>
              <w:br/>
            </w:r>
          </w:p>
          <w:sdt>
            <w:sdtPr>
              <w:rPr>
                <w:rFonts w:ascii="Avenir LT Std 45 Book" w:hAnsi="Avenir LT Std 45 Book"/>
              </w:rPr>
              <w:alias w:val="Add Name(s)/Credentials"/>
              <w:tag w:val="Add Presenter name(s) here"/>
              <w:id w:val="-1636567087"/>
              <w:placeholder>
                <w:docPart w:val="6A6D7BEA26BA4B0BB26B61A27CBCAB1F"/>
              </w:placeholder>
              <w:showingPlcHdr/>
            </w:sdtPr>
            <w:sdtContent>
              <w:p w14:paraId="0AB39BE0" w14:textId="3AA79636" w:rsidR="00357319" w:rsidRPr="003D2394" w:rsidRDefault="00357319" w:rsidP="00357319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40" w:lineRule="auto"/>
                  <w:jc w:val="center"/>
                  <w:rPr>
                    <w:rFonts w:ascii="Avenir LT Std 45 Book" w:hAnsi="Avenir LT Std 45 Book"/>
                    <w:i/>
                    <w:iCs/>
                    <w:sz w:val="18"/>
                    <w:szCs w:val="18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sdtContent>
          </w:sdt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674" w14:textId="77777777" w:rsidR="00357319" w:rsidRPr="003D2394" w:rsidRDefault="00000000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20187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19" w:rsidRPr="003D2394">
              <w:rPr>
                <w:rFonts w:ascii="Avenir LT Std 45 Book" w:hAnsi="Avenir LT Std 45 Book" w:cstheme="minorHAnsi"/>
              </w:rPr>
              <w:t xml:space="preserve"> </w:t>
            </w:r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357319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A460F1E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5196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1CBEEDD5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882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63B6C87D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6815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76364184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335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276F9247" w14:textId="7EEA932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</w:p>
        </w:tc>
      </w:tr>
    </w:tbl>
    <w:p w14:paraId="41F3B554" w14:textId="77777777" w:rsidR="0060079B" w:rsidRPr="003D2394" w:rsidRDefault="0060079B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</w:p>
    <w:tbl>
      <w:tblPr>
        <w:tblpPr w:leftFromText="180" w:rightFromText="180" w:vertAnchor="text" w:horzAnchor="margin" w:tblpXSpec="center" w:tblpY="219"/>
        <w:tblW w:w="14956" w:type="dxa"/>
        <w:tblLayout w:type="fixed"/>
        <w:tblLook w:val="0060" w:firstRow="1" w:lastRow="1" w:firstColumn="0" w:lastColumn="0" w:noHBand="0" w:noVBand="0"/>
      </w:tblPr>
      <w:tblGrid>
        <w:gridCol w:w="4405"/>
        <w:gridCol w:w="2430"/>
        <w:gridCol w:w="1890"/>
        <w:gridCol w:w="6225"/>
        <w:gridCol w:w="6"/>
      </w:tblGrid>
      <w:tr w:rsidR="00BA4EEE" w:rsidRPr="003D2394" w14:paraId="3A096763" w14:textId="77777777" w:rsidTr="004B0EFA">
        <w:trPr>
          <w:trHeight w:val="247"/>
          <w:tblHeader/>
        </w:trPr>
        <w:tc>
          <w:tcPr>
            <w:tcW w:w="14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A69E" w14:textId="795AA6EB" w:rsidR="00864BB3" w:rsidRPr="003D2394" w:rsidRDefault="00BA4EEE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Learning Outcome(s)</w:t>
            </w:r>
            <w:r w:rsidR="00844322" w:rsidRPr="003D2394">
              <w:rPr>
                <w:rFonts w:ascii="Avenir LT Std 45 Book" w:hAnsi="Avenir LT Std 45 Book"/>
                <w:b/>
              </w:rPr>
              <w:t xml:space="preserve"> </w:t>
            </w:r>
            <w:r w:rsidR="001C3232" w:rsidRPr="003D2394">
              <w:rPr>
                <w:rFonts w:ascii="Avenir LT Std 45 Book" w:hAnsi="Avenir LT Std 45 Book"/>
                <w:b/>
              </w:rPr>
              <w:t xml:space="preserve">as a result of participating in the activity: </w:t>
            </w:r>
            <w:r w:rsidR="00071599" w:rsidRPr="003D2394">
              <w:rPr>
                <w:rFonts w:ascii="Avenir LT Std 45 Book" w:hAnsi="Avenir LT Std 45 Book"/>
                <w:b/>
              </w:rPr>
              <w:t xml:space="preserve">  </w:t>
            </w:r>
            <w:r w:rsidR="00CB7A11">
              <w:t xml:space="preserve"> </w:t>
            </w:r>
            <w:r w:rsidR="00CB7A11" w:rsidRPr="00CB7A11">
              <w:rPr>
                <w:rFonts w:ascii="Avenir LT Std 45 Book" w:hAnsi="Avenir LT Std 45 Book"/>
                <w:bCs/>
              </w:rPr>
              <w:t>The overall learning outcome for basic SANE education is to provide registered nurses and advanced practice nurses with the knowledge, and skills, and judgement to provide competent, comprehensive, patient-centered, coordinated care to patients being evaluated for sexual assault, or suspected of having been sexually assaulted.</w:t>
            </w:r>
            <w:r w:rsidR="00CB7A11" w:rsidRPr="00CB7A11">
              <w:rPr>
                <w:rFonts w:ascii="Avenir LT Std 45 Book" w:hAnsi="Avenir LT Std 45 Book"/>
                <w:b/>
              </w:rPr>
              <w:t xml:space="preserve">  </w:t>
            </w:r>
            <w:r w:rsidR="001C3232" w:rsidRPr="003D2394">
              <w:rPr>
                <w:rFonts w:ascii="Avenir LT Std 45 Book" w:hAnsi="Avenir LT Std 45 Book"/>
                <w:b/>
              </w:rPr>
              <w:tab/>
            </w:r>
          </w:p>
          <w:p w14:paraId="2EF38172" w14:textId="77777777" w:rsidR="001C3232" w:rsidRPr="003D2394" w:rsidRDefault="001C3232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</w:p>
          <w:p w14:paraId="0AD8CBA6" w14:textId="06637D27" w:rsidR="00BA4EEE" w:rsidRPr="003D2394" w:rsidRDefault="00864BB3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S</w:t>
            </w:r>
            <w:r w:rsidR="00BA4EEE" w:rsidRPr="003D2394">
              <w:rPr>
                <w:rFonts w:ascii="Avenir LT Std 45 Book" w:hAnsi="Avenir LT Std 45 Book"/>
                <w:b/>
              </w:rPr>
              <w:t xml:space="preserve">elect all that apply: </w:t>
            </w:r>
            <w:sdt>
              <w:sdtPr>
                <w:rPr>
                  <w:rFonts w:ascii="Avenir LT Std 45 Book" w:hAnsi="Avenir LT Std 45 Book"/>
                  <w:b/>
                </w:rPr>
                <w:id w:val="598908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A1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A4EEE" w:rsidRPr="003D2394">
              <w:rPr>
                <w:rFonts w:ascii="Avenir LT Std 45 Book" w:hAnsi="Avenir LT Std 45 Book"/>
                <w:b/>
              </w:rPr>
              <w:t xml:space="preserve"> Nursing Professional Development      </w:t>
            </w:r>
            <w:sdt>
              <w:sdtPr>
                <w:rPr>
                  <w:rFonts w:ascii="Avenir LT Std 45 Book" w:hAnsi="Avenir LT Std 45 Book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33F"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4EEE" w:rsidRPr="003D2394">
              <w:rPr>
                <w:rFonts w:ascii="Avenir LT Std 45 Book" w:hAnsi="Avenir LT Std 45 Book"/>
                <w:b/>
              </w:rPr>
              <w:t xml:space="preserve"> Patient Outcome     </w:t>
            </w:r>
            <w:sdt>
              <w:sdtPr>
                <w:rPr>
                  <w:rFonts w:ascii="Avenir LT Std 45 Book" w:hAnsi="Avenir LT Std 45 Book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33F"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4EEE" w:rsidRPr="003D2394">
              <w:rPr>
                <w:rFonts w:ascii="Avenir LT Std 45 Book" w:hAnsi="Avenir LT Std 45 Book"/>
                <w:b/>
              </w:rPr>
              <w:t xml:space="preserve"> Other: </w:t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  <w:t>De</w:t>
            </w:r>
            <w:r w:rsidR="00071599" w:rsidRPr="003D2394">
              <w:rPr>
                <w:rFonts w:ascii="Avenir LT Std 45 Book" w:hAnsi="Avenir LT Std 45 Book"/>
                <w:b/>
              </w:rPr>
              <w:t xml:space="preserve">scribe  </w:t>
            </w:r>
            <w:sdt>
              <w:sdtPr>
                <w:rPr>
                  <w:rFonts w:ascii="Avenir LT Std 45 Book" w:hAnsi="Avenir LT Std 45 Book"/>
                  <w:b/>
                </w:rPr>
                <w:id w:val="533622005"/>
                <w:placeholder>
                  <w:docPart w:val="2130DA6E2A8543C6A1D378EFF6C4CC92"/>
                </w:placeholder>
                <w:showingPlcHdr/>
                <w:text/>
              </w:sdtPr>
              <w:sdtContent>
                <w:r w:rsidR="00071599" w:rsidRPr="003D2394">
                  <w:rPr>
                    <w:rStyle w:val="PlaceholderText"/>
                    <w:rFonts w:ascii="Avenir LT Std 45 Book" w:hAnsi="Avenir LT Std 45 Book"/>
                    <w:shd w:val="clear" w:color="auto" w:fill="E0DEEB" w:themeFill="accent4" w:themeFillTint="33"/>
                  </w:rPr>
                  <w:t>Click here to enter text.</w:t>
                </w:r>
              </w:sdtContent>
            </w:sdt>
          </w:p>
        </w:tc>
      </w:tr>
      <w:tr w:rsidR="00BA4EEE" w:rsidRPr="003D2394" w14:paraId="0B1671AB" w14:textId="77777777" w:rsidTr="004B0EFA">
        <w:trPr>
          <w:gridAfter w:val="1"/>
          <w:wAfter w:w="6" w:type="dxa"/>
          <w:trHeight w:val="247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6A1FF3D6" w14:textId="593D2426" w:rsidR="00BA4EEE" w:rsidRPr="003D2394" w:rsidRDefault="00BA4EEE" w:rsidP="003D2394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CONTENT</w:t>
            </w:r>
            <w:r w:rsidR="003D2394"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(Topics)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5E06B674" w14:textId="617F7E61" w:rsidR="00BA4EEE" w:rsidRPr="003D2394" w:rsidRDefault="00BA4EEE" w:rsidP="003D2394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TIME</w:t>
            </w:r>
            <w:r w:rsidR="003D2394"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FRAME (if live)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4292576F" w14:textId="57FD5DFD" w:rsidR="00BA4EEE" w:rsidRPr="003D2394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PRESENTER/</w:t>
            </w:r>
            <w:r w:rsidR="00B55DE9"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AUTHOR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03310842" w14:textId="77777777" w:rsidR="00BA4EEE" w:rsidRPr="003D2394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TEACHING METHODS/LEARNER ENGAGEMENT STRATEGIES</w:t>
            </w:r>
          </w:p>
        </w:tc>
      </w:tr>
      <w:tr w:rsidR="00BA4EEE" w:rsidRPr="003D2394" w14:paraId="096E1CE9" w14:textId="77777777" w:rsidTr="004B0EFA">
        <w:trPr>
          <w:gridAfter w:val="1"/>
          <w:wAfter w:w="6" w:type="dxa"/>
          <w:trHeight w:val="201"/>
          <w:tblHeader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77136E9C" w14:textId="77777777" w:rsidR="00BA4EEE" w:rsidRPr="003D2394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Provide an outline of the content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3F873E10" w14:textId="6802F6E1" w:rsidR="00BA4EEE" w:rsidRPr="003D2394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Approximate time required for content</w:t>
            </w:r>
            <w:r w:rsidR="001C3232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delivery and/or participation in the activity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4264CFFE" w14:textId="324079B4" w:rsidR="00BA4EEE" w:rsidRPr="003D2394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List the </w:t>
            </w:r>
            <w:r w:rsidR="00CF2474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name</w:t>
            </w:r>
            <w:r w:rsidR="003C7C99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and </w:t>
            </w:r>
            <w:r w:rsidR="00CF2474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credentials</w:t>
            </w:r>
          </w:p>
        </w:tc>
        <w:tc>
          <w:tcPr>
            <w:tcW w:w="6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7B86D5B5" w14:textId="6C134FC3" w:rsidR="00BA4EEE" w:rsidRPr="003D2394" w:rsidRDefault="00577F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Select </w:t>
            </w:r>
            <w:r w:rsidR="00BA4EEE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the learner engagement strategies to be used by Faculty, Presenters, Authors</w:t>
            </w:r>
            <w:r w:rsidR="001C3232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(note: PowerPoint and lecture by themselves are not learner engagement strategies)</w:t>
            </w:r>
          </w:p>
          <w:p w14:paraId="308C177E" w14:textId="7A9F0CB5" w:rsidR="00CD03DB" w:rsidRPr="003D2394" w:rsidRDefault="00CD03DB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(</w:t>
            </w:r>
            <w:proofErr w:type="gramStart"/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select</w:t>
            </w:r>
            <w:proofErr w:type="gramEnd"/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all that apply)</w:t>
            </w:r>
          </w:p>
        </w:tc>
      </w:tr>
      <w:tr w:rsidR="00BD289D" w:rsidRPr="003D2394" w14:paraId="6E26247E" w14:textId="77777777" w:rsidTr="004B0EFA">
        <w:trPr>
          <w:gridAfter w:val="1"/>
          <w:wAfter w:w="6" w:type="dxa"/>
          <w:trHeight w:val="2029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0D59A1C9" w14:textId="2DB971EC" w:rsidR="00BD289D" w:rsidRPr="00437372" w:rsidRDefault="00BD289D" w:rsidP="00437372">
            <w:pPr>
              <w:pStyle w:val="ListParagraph"/>
              <w:numPr>
                <w:ilvl w:val="0"/>
                <w:numId w:val="113"/>
              </w:numPr>
              <w:rPr>
                <w:szCs w:val="24"/>
              </w:rPr>
            </w:pPr>
            <w:r w:rsidRPr="00437372">
              <w:rPr>
                <w:szCs w:val="24"/>
              </w:rPr>
              <w:t>Role of the adult/adolescent/pediatric SANE and sexual abuse/assault education and prevention</w:t>
            </w:r>
          </w:p>
          <w:p w14:paraId="42A04980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Role of the International Association of Forensic Nurses in establishing the scope and standards of forensic nursing practice</w:t>
            </w:r>
          </w:p>
          <w:p w14:paraId="1A309728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 xml:space="preserve">Key aspects of </w:t>
            </w:r>
            <w:r w:rsidRPr="00DE77E9">
              <w:rPr>
                <w:i/>
                <w:szCs w:val="24"/>
              </w:rPr>
              <w:t>Forensic</w:t>
            </w:r>
            <w:r w:rsidRPr="00AC0C42">
              <w:rPr>
                <w:i/>
                <w:szCs w:val="24"/>
              </w:rPr>
              <w:t xml:space="preserve"> Nursing: Scope and Standards of Practice</w:t>
            </w:r>
          </w:p>
          <w:p w14:paraId="5523A356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Professional and ethical conduct related to adult/adolescent</w:t>
            </w:r>
            <w:r>
              <w:rPr>
                <w:szCs w:val="24"/>
              </w:rPr>
              <w:t xml:space="preserve">/pediatric </w:t>
            </w:r>
            <w:r w:rsidRPr="006214EC">
              <w:rPr>
                <w:szCs w:val="24"/>
              </w:rPr>
              <w:t>SANE practice and the care of adult/adolescent</w:t>
            </w:r>
            <w:r>
              <w:rPr>
                <w:szCs w:val="24"/>
              </w:rPr>
              <w:t xml:space="preserve">/pediatric </w:t>
            </w:r>
            <w:r w:rsidRPr="006214EC">
              <w:rPr>
                <w:szCs w:val="24"/>
              </w:rPr>
              <w:t>sexual abuse/assault patient populations, through the ethical principles of autonomy, beneficence, non-malfeasance, veracity, confidentiality, and justice</w:t>
            </w:r>
          </w:p>
          <w:p w14:paraId="533DF0DC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Nursing resources, locally and globally, that contribute to current and competent adult/adolescent</w:t>
            </w:r>
            <w:r>
              <w:rPr>
                <w:szCs w:val="24"/>
              </w:rPr>
              <w:t xml:space="preserve">/pediatric </w:t>
            </w:r>
            <w:r w:rsidRPr="006214EC">
              <w:rPr>
                <w:szCs w:val="24"/>
              </w:rPr>
              <w:t>SANE practice</w:t>
            </w:r>
          </w:p>
          <w:p w14:paraId="0A4E00DE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Vicarious trauma</w:t>
            </w:r>
          </w:p>
          <w:p w14:paraId="6D83E910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Methods for preventing vicarious trauma associated with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SANE practice</w:t>
            </w:r>
          </w:p>
          <w:p w14:paraId="7890EF4A" w14:textId="77777777" w:rsidR="00BD289D" w:rsidRPr="006214EC" w:rsidRDefault="00BD289D" w:rsidP="00BD289D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jc w:val="both"/>
              <w:rPr>
                <w:szCs w:val="24"/>
              </w:rPr>
            </w:pPr>
            <w:r w:rsidRPr="006214EC">
              <w:rPr>
                <w:szCs w:val="24"/>
              </w:rPr>
              <w:t>Key concepts associated with the use of evidence-based practice in the care of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</w:t>
            </w:r>
            <w:r>
              <w:rPr>
                <w:szCs w:val="24"/>
              </w:rPr>
              <w:t xml:space="preserve"> </w:t>
            </w:r>
            <w:r w:rsidRPr="006214EC">
              <w:rPr>
                <w:szCs w:val="24"/>
              </w:rPr>
              <w:t>sexual abuse/assault patient populations</w:t>
            </w:r>
          </w:p>
          <w:p w14:paraId="6B38DA0C" w14:textId="77777777" w:rsidR="00BD289D" w:rsidRPr="00F36107" w:rsidRDefault="00BD289D" w:rsidP="00BD289D">
            <w:pPr>
              <w:spacing w:after="0" w:line="240" w:lineRule="auto"/>
              <w:ind w:left="701" w:hanging="341"/>
              <w:rPr>
                <w:szCs w:val="24"/>
              </w:rPr>
            </w:pPr>
            <w:r w:rsidRPr="00F36107">
              <w:rPr>
                <w:szCs w:val="24"/>
              </w:rPr>
              <w:t>B.   Sexual Violence and Child Abuse</w:t>
            </w:r>
          </w:p>
          <w:p w14:paraId="7F11FB69" w14:textId="77777777" w:rsidR="00BD289D" w:rsidRPr="006214EC" w:rsidRDefault="00BD289D" w:rsidP="00BD289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Types of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sexual abuse/assault</w:t>
            </w:r>
          </w:p>
          <w:p w14:paraId="6FE6F17D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Types of physical child maltreatment</w:t>
            </w:r>
          </w:p>
          <w:p w14:paraId="09CB3C7A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Global incidence and prevalence rates for sexual violence and </w:t>
            </w:r>
            <w:r w:rsidRPr="006214EC">
              <w:rPr>
                <w:szCs w:val="24"/>
              </w:rPr>
              <w:lastRenderedPageBreak/>
              <w:t>abuse in the female and male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populations</w:t>
            </w:r>
          </w:p>
          <w:p w14:paraId="54DBD5BB" w14:textId="77777777" w:rsidR="00BD289D" w:rsidRPr="006214EC" w:rsidRDefault="00BD289D" w:rsidP="00BD289D">
            <w:pPr>
              <w:pStyle w:val="ListParagraph"/>
              <w:numPr>
                <w:ilvl w:val="1"/>
                <w:numId w:val="114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Risk factors for adult/adolescent</w:t>
            </w:r>
            <w:r>
              <w:rPr>
                <w:szCs w:val="24"/>
              </w:rPr>
              <w:t>/</w:t>
            </w:r>
            <w:proofErr w:type="gramStart"/>
            <w:r w:rsidRPr="006214EC">
              <w:rPr>
                <w:szCs w:val="24"/>
              </w:rPr>
              <w:t xml:space="preserve">pediatric </w:t>
            </w:r>
            <w:r>
              <w:rPr>
                <w:szCs w:val="24"/>
              </w:rPr>
              <w:t xml:space="preserve"> </w:t>
            </w:r>
            <w:r w:rsidRPr="006214EC">
              <w:rPr>
                <w:szCs w:val="24"/>
              </w:rPr>
              <w:t>sexual</w:t>
            </w:r>
            <w:proofErr w:type="gramEnd"/>
            <w:r w:rsidRPr="006214EC">
              <w:rPr>
                <w:szCs w:val="24"/>
              </w:rPr>
              <w:t xml:space="preserve"> abuse/assault</w:t>
            </w:r>
          </w:p>
          <w:p w14:paraId="10A356BB" w14:textId="77777777" w:rsidR="00BD289D" w:rsidRPr="00A8440E" w:rsidRDefault="00BD289D" w:rsidP="00BD289D">
            <w:pPr>
              <w:pStyle w:val="ListParagraph"/>
              <w:numPr>
                <w:ilvl w:val="1"/>
                <w:numId w:val="114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t>Fundamentals of growth</w:t>
            </w:r>
            <w:r w:rsidRPr="006214EC">
              <w:rPr>
                <w:szCs w:val="24"/>
              </w:rPr>
              <w:t xml:space="preserve"> and </w:t>
            </w:r>
            <w:r w:rsidRPr="006214EC">
              <w:t>development in the context of understanding child/adolescent sexual abuse/assault</w:t>
            </w:r>
          </w:p>
          <w:p w14:paraId="6542F7B5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Health consequences of sexual abuse/assault, to include physical, psychosocial, cultural, and socioeconomic sequelae</w:t>
            </w:r>
          </w:p>
          <w:p w14:paraId="5525C84C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Unique healthcare challenges to underserved or vulnerable sexual abuse and assault populations and associated prevalence rates, including but not limited to:</w:t>
            </w:r>
          </w:p>
          <w:p w14:paraId="2581FAE1" w14:textId="77777777" w:rsidR="00BD289D" w:rsidRPr="006214EC" w:rsidRDefault="00BD289D" w:rsidP="00BD289D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Boys/men</w:t>
            </w:r>
          </w:p>
          <w:p w14:paraId="06825977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Patients with developmental challenges</w:t>
            </w:r>
          </w:p>
          <w:p w14:paraId="51AEE7E5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GLBTQIA </w:t>
            </w:r>
            <w:bookmarkStart w:id="1" w:name="_Hlk521535715"/>
            <w:r w:rsidRPr="006214EC">
              <w:rPr>
                <w:szCs w:val="24"/>
              </w:rPr>
              <w:t>(gay, lesbian, bisexual, transgender, questioning/queer, intersex, agender/asexual)</w:t>
            </w:r>
            <w:bookmarkEnd w:id="1"/>
          </w:p>
          <w:p w14:paraId="3E0328D6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Patients in emergent or long-term foster care placement </w:t>
            </w:r>
          </w:p>
          <w:p w14:paraId="1A42821F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Patients with disabilities</w:t>
            </w:r>
          </w:p>
          <w:p w14:paraId="048693B7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Culturally diverse populations</w:t>
            </w:r>
          </w:p>
          <w:p w14:paraId="39DD8CA7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Mental health populations</w:t>
            </w:r>
          </w:p>
          <w:p w14:paraId="0369ACDA" w14:textId="77777777" w:rsidR="00BD289D" w:rsidRPr="006214EC" w:rsidRDefault="00BD289D" w:rsidP="00BD289D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Patients with language/communication barriers</w:t>
            </w:r>
          </w:p>
          <w:p w14:paraId="36678A9F" w14:textId="77777777" w:rsidR="00437372" w:rsidRDefault="00BD289D" w:rsidP="00437372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People who are trafficked</w:t>
            </w:r>
          </w:p>
          <w:p w14:paraId="3B8715CC" w14:textId="4AC3036F" w:rsidR="00BD289D" w:rsidRPr="00437372" w:rsidRDefault="00BD289D" w:rsidP="00437372">
            <w:pPr>
              <w:numPr>
                <w:ilvl w:val="0"/>
                <w:numId w:val="115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437372">
              <w:rPr>
                <w:szCs w:val="24"/>
              </w:rPr>
              <w:t>Patients who are in the military</w:t>
            </w:r>
          </w:p>
          <w:p w14:paraId="485BFFC3" w14:textId="77777777" w:rsidR="00BD289D" w:rsidRPr="006214EC" w:rsidRDefault="00BD289D" w:rsidP="00BD289D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Best practices for improving forensic nursing care to underserved or vulnerable patient populations</w:t>
            </w:r>
          </w:p>
          <w:p w14:paraId="0C6FAEB7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Factors that impact the vulnerability of patients being targeted for sexual abuse/assault (i.e., adverse childhood experiences [ACEs], generational violence, and people who were raised in the foster care system)</w:t>
            </w:r>
          </w:p>
          <w:p w14:paraId="338E51E9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Biases and deeply held beliefs regarding sexual abuse/assault in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patient populations</w:t>
            </w:r>
          </w:p>
          <w:p w14:paraId="75E930A8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Key concepts of offender typology and related impact on sexual abuse/assault patient populations</w:t>
            </w:r>
          </w:p>
          <w:p w14:paraId="0DFC9525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Differences in typology of offenders targeting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populations</w:t>
            </w:r>
          </w:p>
          <w:p w14:paraId="2DF26683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Grooming or accommodation syndrome with child sexual abuse victims and their families</w:t>
            </w:r>
          </w:p>
          <w:p w14:paraId="475380AA" w14:textId="77777777" w:rsidR="00BD289D" w:rsidRPr="006214EC" w:rsidRDefault="00BD289D" w:rsidP="00BD289D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Dynamics of familial sexual abuse (incest) and the impact on the child and non-offending caregiver(s)</w:t>
            </w:r>
          </w:p>
          <w:p w14:paraId="6057CBD8" w14:textId="6F58A87D" w:rsidR="00BD289D" w:rsidRPr="00437372" w:rsidRDefault="00BD289D" w:rsidP="00437372">
            <w:pPr>
              <w:numPr>
                <w:ilvl w:val="0"/>
                <w:numId w:val="114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Children’s disclosure of sexual abuse and the factors related to disclosure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48B52C9" w14:textId="77777777" w:rsidR="00BD289D" w:rsidRPr="003D2394" w:rsidRDefault="00BD289D" w:rsidP="00BD289D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0B61B14" w14:textId="77777777" w:rsidR="00BD289D" w:rsidRPr="003D2394" w:rsidRDefault="00BD289D" w:rsidP="00BD289D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0D29126" w14:textId="77777777" w:rsidR="00BD289D" w:rsidRPr="003D2394" w:rsidRDefault="00BD289D" w:rsidP="00BD289D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2333F5F6" w14:textId="0E6CB42D" w:rsidR="00BD289D" w:rsidRPr="003D2394" w:rsidRDefault="00BD289D" w:rsidP="00BD289D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D9E" w14:textId="77777777" w:rsidR="00BD289D" w:rsidRDefault="00BD289D" w:rsidP="00BD289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B6FA5B4" w14:textId="2E44B27F" w:rsidR="00BD289D" w:rsidRPr="0060079B" w:rsidRDefault="00BD289D" w:rsidP="00BD289D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B38" w14:textId="59BF6E0D" w:rsidR="00BD289D" w:rsidRPr="003D2394" w:rsidRDefault="00000000" w:rsidP="00BD289D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54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89D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289D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BD289D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BD289D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25349ADF" w14:textId="5E800DEC" w:rsidR="00BD289D" w:rsidRPr="003D2394" w:rsidRDefault="00000000" w:rsidP="00BD289D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9035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89D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D289D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BD289D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48705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89D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289D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363969909"/>
                <w:placeholder>
                  <w:docPart w:val="80630B94981B4A7B89E96D31EAED342F"/>
                </w:placeholder>
                <w:showingPlcHdr/>
              </w:sdtPr>
              <w:sdtContent>
                <w:r w:rsidR="00BD289D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5E1C" w:rsidRPr="003D2394" w14:paraId="429F1CF3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54489778" w14:textId="19D11BBA" w:rsidR="00375E1C" w:rsidRPr="00EC3677" w:rsidRDefault="00375E1C" w:rsidP="00375E1C">
            <w:pPr>
              <w:ind w:left="630" w:hanging="559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.     Victim Responses and Crisis Intervention</w:t>
            </w:r>
          </w:p>
          <w:p w14:paraId="7FE7C4BC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Common psychosocial responses to sexual abuse</w:t>
            </w:r>
            <w:r w:rsidRPr="006214EC">
              <w:t>/assault</w:t>
            </w:r>
            <w:r w:rsidRPr="006214EC">
              <w:rPr>
                <w:szCs w:val="24"/>
              </w:rPr>
              <w:t xml:space="preserve"> and </w:t>
            </w:r>
            <w:r w:rsidRPr="006214EC">
              <w:t>child maltreatment</w:t>
            </w:r>
            <w:r w:rsidRPr="006214EC">
              <w:rPr>
                <w:szCs w:val="24"/>
              </w:rPr>
              <w:t xml:space="preserve"> in </w:t>
            </w:r>
            <w:r w:rsidRPr="006214EC">
              <w:t>pediatric</w:t>
            </w:r>
            <w:r w:rsidRPr="006214EC">
              <w:rPr>
                <w:szCs w:val="24"/>
              </w:rPr>
              <w:t xml:space="preserve"> and adolescent populations</w:t>
            </w:r>
          </w:p>
          <w:p w14:paraId="797360F2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Acute and long-term psychosocial ramifications associated with sexual abuse/assault and child maltreatment</w:t>
            </w:r>
          </w:p>
          <w:p w14:paraId="5A5B1F78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Emotional and psychological responses and sequelae following sexual abuse/assault, including familiarity with traumatic and stress-</w:t>
            </w:r>
            <w:r w:rsidRPr="006214EC">
              <w:rPr>
                <w:szCs w:val="24"/>
              </w:rPr>
              <w:lastRenderedPageBreak/>
              <w:t>related disorders applicable to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sexual abuse/assault and child maltreatment patient populations</w:t>
            </w:r>
          </w:p>
          <w:p w14:paraId="74D32CA9" w14:textId="77777777" w:rsidR="00375E1C" w:rsidRPr="006214EC" w:rsidRDefault="00375E1C" w:rsidP="00375E1C">
            <w:pPr>
              <w:pStyle w:val="ListParagraph"/>
              <w:numPr>
                <w:ilvl w:val="3"/>
                <w:numId w:val="114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Key components of a suicide risk assessment</w:t>
            </w:r>
          </w:p>
          <w:p w14:paraId="64654914" w14:textId="77777777" w:rsidR="00375E1C" w:rsidRPr="006214EC" w:rsidRDefault="00375E1C" w:rsidP="00375E1C">
            <w:pPr>
              <w:pStyle w:val="ListParagraph"/>
              <w:numPr>
                <w:ilvl w:val="3"/>
                <w:numId w:val="114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Key components of a safety risk assessment</w:t>
            </w:r>
          </w:p>
          <w:p w14:paraId="1CB15D82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10" w:hanging="450"/>
              <w:rPr>
                <w:szCs w:val="24"/>
              </w:rPr>
            </w:pPr>
            <w:r w:rsidRPr="006214EC">
              <w:rPr>
                <w:szCs w:val="24"/>
              </w:rPr>
              <w:t>Diverse reactions that can be manifested in the patient after sexual violence</w:t>
            </w:r>
          </w:p>
          <w:p w14:paraId="5B5D0484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810" w:hanging="450"/>
              <w:rPr>
                <w:szCs w:val="24"/>
              </w:rPr>
            </w:pPr>
            <w:r w:rsidRPr="006214EC">
              <w:rPr>
                <w:szCs w:val="24"/>
              </w:rPr>
              <w:t>Risk factors for acute and chronic psychosocial sequelae in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patients following sexual abuse/assault and child maltreatment</w:t>
            </w:r>
          </w:p>
          <w:p w14:paraId="1A830FF3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Risk factors for acute and chronic health conditions related to or exacerbated by sexual abuse/assault and child maltreatment, such as </w:t>
            </w:r>
            <w:r w:rsidRPr="006214EC">
              <w:rPr>
                <w:szCs w:val="24"/>
              </w:rPr>
              <w:lastRenderedPageBreak/>
              <w:t>asthma, hypertension, and gastrointestinal issues</w:t>
            </w:r>
          </w:p>
          <w:p w14:paraId="3107A882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Common concerns regarding reporting to law enforcement following sexual abuse/assault and</w:t>
            </w:r>
            <w:r w:rsidRPr="00EC3677">
              <w:rPr>
                <w:color w:val="0000FF"/>
                <w:szCs w:val="20"/>
              </w:rPr>
              <w:t xml:space="preserve"> </w:t>
            </w:r>
            <w:r w:rsidRPr="006214EC">
              <w:rPr>
                <w:szCs w:val="24"/>
              </w:rPr>
              <w:t>child maltreatment and potential psychosocial ramifications associated with this decision</w:t>
            </w:r>
          </w:p>
          <w:p w14:paraId="0DD844CB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Culturally competent, holistic care of pediatric and adolescent patients who have experienced sexual abuse/assault, based on objective and subjective assessment data, patient-centered outcomes, and patient tolerance</w:t>
            </w:r>
          </w:p>
          <w:p w14:paraId="3CD3D0C0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Risk factors for non-adherence in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>pediatric patient populations following sexual abuse/assault</w:t>
            </w:r>
          </w:p>
          <w:p w14:paraId="24FC27A6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Diverse psychosocial issues associated with underserved sexual violence patient populations, such as:</w:t>
            </w:r>
          </w:p>
          <w:p w14:paraId="7889D33C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440"/>
              </w:tabs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Males</w:t>
            </w:r>
          </w:p>
          <w:p w14:paraId="5A798D05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Inmates/juvenile detainees</w:t>
            </w:r>
          </w:p>
          <w:p w14:paraId="0423EC23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GLBTQIA (gay, lesbian, bisexual, transgender, questioning/queer, intersex, agender/asexual)</w:t>
            </w:r>
          </w:p>
          <w:p w14:paraId="71269CBB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Familial perpetration (sibling, parent/guardian, etc.)</w:t>
            </w:r>
          </w:p>
          <w:p w14:paraId="71579D9A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Patients with disabilities</w:t>
            </w:r>
          </w:p>
          <w:p w14:paraId="49461DE6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Culturally diverse populations</w:t>
            </w:r>
          </w:p>
          <w:p w14:paraId="21F5CB43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People with mental illness</w:t>
            </w:r>
          </w:p>
          <w:p w14:paraId="6D83807C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Patients with language/communication barriers</w:t>
            </w:r>
          </w:p>
          <w:p w14:paraId="68E50942" w14:textId="77777777" w:rsidR="00375E1C" w:rsidRPr="006214EC" w:rsidRDefault="00375E1C" w:rsidP="00375E1C">
            <w:pPr>
              <w:pStyle w:val="ListParagraph"/>
              <w:numPr>
                <w:ilvl w:val="0"/>
                <w:numId w:val="117"/>
              </w:numPr>
              <w:tabs>
                <w:tab w:val="left" w:pos="1170"/>
              </w:tabs>
              <w:spacing w:after="0" w:line="240" w:lineRule="auto"/>
              <w:ind w:left="1440" w:hanging="720"/>
              <w:rPr>
                <w:szCs w:val="24"/>
              </w:rPr>
            </w:pPr>
            <w:r w:rsidRPr="006214EC">
              <w:rPr>
                <w:szCs w:val="24"/>
              </w:rPr>
              <w:t>People who are trafficked</w:t>
            </w:r>
          </w:p>
          <w:p w14:paraId="35A11EB1" w14:textId="77777777" w:rsidR="00375E1C" w:rsidRPr="006214EC" w:rsidRDefault="00375E1C" w:rsidP="00375E1C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Prioritizing crisis intervention strategies for</w:t>
            </w:r>
            <w:r w:rsidRPr="006214EC">
              <w:rPr>
                <w:color w:val="0000FF"/>
                <w:szCs w:val="24"/>
              </w:rPr>
              <w:t xml:space="preserve"> </w:t>
            </w:r>
            <w:r w:rsidRPr="006214EC">
              <w:rPr>
                <w:szCs w:val="24"/>
              </w:rPr>
              <w:t xml:space="preserve">pediatric and adolescent </w:t>
            </w:r>
            <w:r w:rsidRPr="006214EC">
              <w:rPr>
                <w:szCs w:val="24"/>
              </w:rPr>
              <w:lastRenderedPageBreak/>
              <w:t>patients following sexual abuse/assault</w:t>
            </w:r>
          </w:p>
          <w:p w14:paraId="01232D7E" w14:textId="77777777" w:rsidR="00375E1C" w:rsidRPr="006214EC" w:rsidRDefault="00375E1C" w:rsidP="00715232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ind w:left="700"/>
              <w:rPr>
                <w:szCs w:val="24"/>
              </w:rPr>
            </w:pPr>
            <w:r w:rsidRPr="006214EC">
              <w:rPr>
                <w:szCs w:val="24"/>
              </w:rPr>
              <w:t>Factors related to the patient’s capacity to consent to services, such as age, cognitive ability, mental state, limited English proficiency, intoxication, and level of consciousness</w:t>
            </w:r>
          </w:p>
          <w:p w14:paraId="3D94EF4C" w14:textId="77777777" w:rsidR="00375E1C" w:rsidRPr="006214EC" w:rsidRDefault="00375E1C" w:rsidP="00715232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700"/>
              <w:rPr>
                <w:szCs w:val="24"/>
              </w:rPr>
            </w:pPr>
            <w:r w:rsidRPr="006214EC">
              <w:rPr>
                <w:szCs w:val="24"/>
              </w:rPr>
              <w:t>Patient outcomes, interventions, and evaluation criteria designed to address actual or potential psychosocial problems, based on the patient’s chronological age, developmental status, identified priorities, and tolerance</w:t>
            </w:r>
          </w:p>
          <w:p w14:paraId="15AD1D1E" w14:textId="77777777" w:rsidR="00375E1C" w:rsidRDefault="00375E1C" w:rsidP="00715232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700"/>
              <w:rPr>
                <w:szCs w:val="24"/>
              </w:rPr>
            </w:pPr>
            <w:r w:rsidRPr="006214EC">
              <w:rPr>
                <w:szCs w:val="24"/>
              </w:rPr>
              <w:t>Techniques and strategies for interacting with adult/adolescent</w:t>
            </w:r>
            <w:r>
              <w:rPr>
                <w:szCs w:val="24"/>
              </w:rPr>
              <w:t>/</w:t>
            </w:r>
            <w:r w:rsidRPr="006214EC">
              <w:rPr>
                <w:szCs w:val="24"/>
              </w:rPr>
              <w:t xml:space="preserve">pediatric patients and their families following a disclosure of or a concern regarding </w:t>
            </w:r>
            <w:r w:rsidRPr="006214EC">
              <w:rPr>
                <w:szCs w:val="24"/>
              </w:rPr>
              <w:lastRenderedPageBreak/>
              <w:t>sexual abuse/assault, including but not limited to:</w:t>
            </w:r>
          </w:p>
          <w:p w14:paraId="551665CE" w14:textId="77777777" w:rsidR="00375E1C" w:rsidRDefault="00375E1C" w:rsidP="00375E1C">
            <w:pPr>
              <w:pStyle w:val="ListParagraph"/>
              <w:numPr>
                <w:ilvl w:val="3"/>
                <w:numId w:val="30"/>
              </w:numPr>
              <w:spacing w:after="0" w:line="240" w:lineRule="auto"/>
              <w:ind w:left="1060"/>
              <w:rPr>
                <w:szCs w:val="24"/>
              </w:rPr>
            </w:pPr>
            <w:r w:rsidRPr="00375E1C">
              <w:rPr>
                <w:szCs w:val="24"/>
              </w:rPr>
              <w:t>Empathetic and reflective</w:t>
            </w:r>
            <w:r>
              <w:rPr>
                <w:szCs w:val="24"/>
              </w:rPr>
              <w:t xml:space="preserve"> </w:t>
            </w:r>
            <w:r w:rsidRPr="00375E1C">
              <w:rPr>
                <w:szCs w:val="24"/>
              </w:rPr>
              <w:t>listening</w:t>
            </w:r>
          </w:p>
          <w:p w14:paraId="744C92AD" w14:textId="77777777" w:rsidR="00375E1C" w:rsidRDefault="00375E1C" w:rsidP="00375E1C">
            <w:pPr>
              <w:pStyle w:val="ListParagraph"/>
              <w:numPr>
                <w:ilvl w:val="3"/>
                <w:numId w:val="30"/>
              </w:numPr>
              <w:spacing w:after="0" w:line="240" w:lineRule="auto"/>
              <w:ind w:left="1060"/>
              <w:rPr>
                <w:szCs w:val="24"/>
              </w:rPr>
            </w:pPr>
            <w:r w:rsidRPr="00375E1C">
              <w:rPr>
                <w:szCs w:val="24"/>
              </w:rPr>
              <w:t>Maintaining dignity and privacy</w:t>
            </w:r>
          </w:p>
          <w:p w14:paraId="435BB784" w14:textId="77777777" w:rsidR="00375E1C" w:rsidRDefault="00375E1C" w:rsidP="00375E1C">
            <w:pPr>
              <w:pStyle w:val="ListParagraph"/>
              <w:numPr>
                <w:ilvl w:val="3"/>
                <w:numId w:val="30"/>
              </w:numPr>
              <w:spacing w:after="0" w:line="240" w:lineRule="auto"/>
              <w:ind w:left="1060"/>
              <w:rPr>
                <w:szCs w:val="24"/>
              </w:rPr>
            </w:pPr>
            <w:r w:rsidRPr="00375E1C">
              <w:rPr>
                <w:szCs w:val="24"/>
              </w:rPr>
              <w:t>Facilitating participation and control</w:t>
            </w:r>
          </w:p>
          <w:p w14:paraId="0B79A371" w14:textId="77777777" w:rsidR="00375E1C" w:rsidRDefault="00375E1C" w:rsidP="00375E1C">
            <w:pPr>
              <w:pStyle w:val="ListParagraph"/>
              <w:numPr>
                <w:ilvl w:val="3"/>
                <w:numId w:val="30"/>
              </w:numPr>
              <w:spacing w:after="0" w:line="240" w:lineRule="auto"/>
              <w:ind w:left="1060"/>
              <w:rPr>
                <w:szCs w:val="24"/>
              </w:rPr>
            </w:pPr>
            <w:r w:rsidRPr="00375E1C">
              <w:rPr>
                <w:szCs w:val="24"/>
              </w:rPr>
              <w:t>Respecting autonomy</w:t>
            </w:r>
          </w:p>
          <w:p w14:paraId="297B45EF" w14:textId="50B00341" w:rsidR="00375E1C" w:rsidRPr="00375E1C" w:rsidRDefault="00375E1C" w:rsidP="00375E1C">
            <w:pPr>
              <w:pStyle w:val="ListParagraph"/>
              <w:numPr>
                <w:ilvl w:val="3"/>
                <w:numId w:val="30"/>
              </w:numPr>
              <w:spacing w:after="0" w:line="240" w:lineRule="auto"/>
              <w:ind w:left="1060"/>
              <w:rPr>
                <w:szCs w:val="24"/>
              </w:rPr>
            </w:pPr>
            <w:r w:rsidRPr="00375E1C">
              <w:rPr>
                <w:szCs w:val="24"/>
              </w:rPr>
              <w:t>Maintaining examiner objectivity and professionalism</w:t>
            </w:r>
          </w:p>
          <w:p w14:paraId="4852DA8D" w14:textId="40947173" w:rsidR="00375E1C" w:rsidRPr="006A0C81" w:rsidRDefault="00375E1C" w:rsidP="00375E1C">
            <w:pPr>
              <w:tabs>
                <w:tab w:val="left" w:pos="1080"/>
                <w:tab w:val="left" w:pos="1440"/>
              </w:tabs>
              <w:ind w:left="5220" w:hanging="4500"/>
              <w:rPr>
                <w:rFonts w:ascii="Avenir LT Std 45 Book" w:hAnsi="Avenir LT Std 45 Book"/>
                <w:iCs/>
                <w:color w:val="00000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643F7686" w14:textId="67F3327C" w:rsidR="00375E1C" w:rsidRPr="003D2394" w:rsidRDefault="00375E1C" w:rsidP="00375E1C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Pr="00BD289D">
              <w:rPr>
                <w:rFonts w:ascii="Avenir LT Std 45 Book" w:hAnsi="Avenir LT Std 45 Book"/>
              </w:rPr>
              <w:t>minutes</w:t>
            </w:r>
            <w:r w:rsidRPr="003D2394">
              <w:rPr>
                <w:rFonts w:ascii="Avenir LT Std 45 Book" w:hAnsi="Avenir LT Std 45 Book"/>
              </w:rPr>
              <w:t xml:space="preserve"> </w:t>
            </w:r>
          </w:p>
          <w:p w14:paraId="4FD51BD1" w14:textId="77777777" w:rsidR="00375E1C" w:rsidRPr="003C7C99" w:rsidRDefault="00375E1C" w:rsidP="00375E1C">
            <w:pPr>
              <w:rPr>
                <w:rFonts w:ascii="Avenir LT Std 45 Book" w:hAnsi="Avenir LT Std 45 Book"/>
              </w:rPr>
            </w:pPr>
          </w:p>
          <w:p w14:paraId="2F66338F" w14:textId="77777777" w:rsidR="00375E1C" w:rsidRDefault="00375E1C" w:rsidP="00375E1C">
            <w:pPr>
              <w:rPr>
                <w:rFonts w:ascii="Avenir LT Std 45 Book" w:hAnsi="Avenir LT Std 45 Book"/>
              </w:rPr>
            </w:pPr>
          </w:p>
          <w:p w14:paraId="2D9738E7" w14:textId="63806F9F" w:rsidR="00375E1C" w:rsidRPr="003C7C99" w:rsidRDefault="00375E1C" w:rsidP="00375E1C">
            <w:pPr>
              <w:jc w:val="center"/>
              <w:rPr>
                <w:rFonts w:ascii="Avenir LT Std 45 Book" w:hAnsi="Avenir LT Std 45 Book"/>
              </w:rPr>
            </w:pP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-2016596001"/>
            <w:placeholder>
              <w:docPart w:val="C99B7357C9BB4F70AB92807DEB58E318"/>
            </w:placeholder>
            <w:showingPlcHdr/>
          </w:sdtPr>
          <w:sdtContent>
            <w:tc>
              <w:tcPr>
                <w:tcW w:w="189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6EBC0E" w14:textId="6B376C65" w:rsidR="00375E1C" w:rsidRPr="003D2394" w:rsidRDefault="00375E1C" w:rsidP="00375E1C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9D30" w14:textId="77777777" w:rsidR="00375E1C" w:rsidRPr="003D2394" w:rsidRDefault="00000000" w:rsidP="00375E1C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5221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1C" w:rsidRPr="003D2394">
              <w:rPr>
                <w:rFonts w:ascii="Avenir LT Std 45 Book" w:hAnsi="Avenir LT Std 45 Book" w:cstheme="minorHAnsi"/>
              </w:rPr>
              <w:t xml:space="preserve"> </w:t>
            </w:r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375E1C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375E1C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12490D16" w14:textId="77777777" w:rsidR="00375E1C" w:rsidRPr="003D2394" w:rsidRDefault="00000000" w:rsidP="00375E1C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6383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375E1C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1787C5E2" w14:textId="77777777" w:rsidR="00375E1C" w:rsidRPr="003D2394" w:rsidRDefault="00000000" w:rsidP="00375E1C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4269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4EBF2E1E" w14:textId="77777777" w:rsidR="00375E1C" w:rsidRPr="003D2394" w:rsidRDefault="00000000" w:rsidP="00375E1C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5003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17590586" w14:textId="77777777" w:rsidR="00375E1C" w:rsidRPr="003D2394" w:rsidRDefault="00000000" w:rsidP="00375E1C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08144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4D35AA3D" w14:textId="77777777" w:rsidR="00375E1C" w:rsidRPr="003D2394" w:rsidRDefault="00000000" w:rsidP="00375E1C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6198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375E1C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3C311929" w14:textId="1ED0C7B8" w:rsidR="00375E1C" w:rsidRPr="003D2394" w:rsidRDefault="00000000" w:rsidP="00375E1C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3013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375E1C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4425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5E1C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75E1C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48608655"/>
                <w:placeholder>
                  <w:docPart w:val="BF499A4C50DA4C1DB127B96F5AC7F362"/>
                </w:placeholder>
                <w:showingPlcHdr/>
              </w:sdtPr>
              <w:sdtContent>
                <w:r w:rsidR="00375E1C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5232" w:rsidRPr="003D2394" w14:paraId="574367BC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02839697" w14:textId="2AEE5A80" w:rsidR="00715232" w:rsidRPr="00F36107" w:rsidRDefault="00715232" w:rsidP="00715232">
            <w:pPr>
              <w:rPr>
                <w:szCs w:val="20"/>
              </w:rPr>
            </w:pPr>
            <w:r w:rsidRPr="00F36107">
              <w:rPr>
                <w:b/>
                <w:szCs w:val="24"/>
              </w:rPr>
              <w:lastRenderedPageBreak/>
              <w:t xml:space="preserve"> Collaborating with Community Agencies</w:t>
            </w:r>
          </w:p>
          <w:p w14:paraId="0D34D0B0" w14:textId="77777777" w:rsidR="00715232" w:rsidRPr="006214EC" w:rsidRDefault="00715232" w:rsidP="00715232">
            <w:pPr>
              <w:numPr>
                <w:ilvl w:val="1"/>
                <w:numId w:val="14"/>
              </w:numPr>
              <w:spacing w:after="0" w:line="240" w:lineRule="auto"/>
              <w:ind w:left="72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Multidisciplinary (MDT)</w:t>
            </w:r>
            <w:r>
              <w:rPr>
                <w:szCs w:val="24"/>
              </w:rPr>
              <w:t xml:space="preserve"> </w:t>
            </w:r>
            <w:r w:rsidRPr="006214EC">
              <w:rPr>
                <w:szCs w:val="24"/>
              </w:rPr>
              <w:t>Sexual assault response team</w:t>
            </w:r>
            <w:r>
              <w:rPr>
                <w:szCs w:val="24"/>
              </w:rPr>
              <w:t xml:space="preserve"> (SART)</w:t>
            </w:r>
            <w:r w:rsidRPr="006214EC">
              <w:rPr>
                <w:szCs w:val="24"/>
              </w:rPr>
              <w:t>, including:</w:t>
            </w:r>
          </w:p>
          <w:p w14:paraId="3E369B66" w14:textId="77777777" w:rsidR="00715232" w:rsidRPr="006214EC" w:rsidRDefault="00715232" w:rsidP="00715232">
            <w:pPr>
              <w:numPr>
                <w:ilvl w:val="2"/>
                <w:numId w:val="49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Overview of roles and responsibilities</w:t>
            </w:r>
          </w:p>
          <w:p w14:paraId="4FF47003" w14:textId="77777777" w:rsidR="00715232" w:rsidRPr="006214EC" w:rsidRDefault="00715232" w:rsidP="00715232">
            <w:pPr>
              <w:pStyle w:val="ListParagraph"/>
              <w:numPr>
                <w:ilvl w:val="2"/>
                <w:numId w:val="49"/>
              </w:numPr>
              <w:spacing w:after="0" w:line="240" w:lineRule="auto"/>
              <w:ind w:left="1060" w:hanging="360"/>
              <w:rPr>
                <w:szCs w:val="24"/>
              </w:rPr>
            </w:pPr>
            <w:r>
              <w:rPr>
                <w:szCs w:val="24"/>
              </w:rPr>
              <w:t>MDT/SART</w:t>
            </w:r>
            <w:r w:rsidRPr="006214EC">
              <w:rPr>
                <w:szCs w:val="24"/>
              </w:rPr>
              <w:t xml:space="preserve"> models</w:t>
            </w:r>
          </w:p>
          <w:p w14:paraId="6F79F715" w14:textId="77777777" w:rsidR="00715232" w:rsidRPr="006214EC" w:rsidRDefault="00715232" w:rsidP="00715232">
            <w:pPr>
              <w:numPr>
                <w:ilvl w:val="2"/>
                <w:numId w:val="49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Child advocacy centers</w:t>
            </w:r>
          </w:p>
          <w:p w14:paraId="3508D239" w14:textId="77777777" w:rsidR="00715232" w:rsidRPr="006214EC" w:rsidRDefault="00715232" w:rsidP="00715232">
            <w:pPr>
              <w:numPr>
                <w:ilvl w:val="2"/>
                <w:numId w:val="49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Family justice centers</w:t>
            </w:r>
          </w:p>
          <w:p w14:paraId="2E759645" w14:textId="77777777" w:rsidR="00715232" w:rsidRPr="006214EC" w:rsidRDefault="00715232" w:rsidP="00715232">
            <w:pPr>
              <w:numPr>
                <w:ilvl w:val="2"/>
                <w:numId w:val="49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Sexual assault response/resource teams (SART)</w:t>
            </w:r>
          </w:p>
          <w:p w14:paraId="7012AC6E" w14:textId="77777777" w:rsidR="00715232" w:rsidRPr="006214EC" w:rsidRDefault="00715232" w:rsidP="00715232">
            <w:pPr>
              <w:numPr>
                <w:ilvl w:val="2"/>
                <w:numId w:val="49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Strategies for implementing and sustaining </w:t>
            </w:r>
            <w:proofErr w:type="gramStart"/>
            <w:r w:rsidRPr="006214EC">
              <w:rPr>
                <w:szCs w:val="24"/>
              </w:rPr>
              <w:t>a</w:t>
            </w:r>
            <w:proofErr w:type="gramEnd"/>
            <w:r w:rsidRPr="006214EC">
              <w:rPr>
                <w:szCs w:val="24"/>
              </w:rPr>
              <w:t xml:space="preserve"> MDT/SART</w:t>
            </w:r>
          </w:p>
          <w:p w14:paraId="176DF039" w14:textId="77777777" w:rsidR="00715232" w:rsidRPr="006214EC" w:rsidRDefault="00715232" w:rsidP="00715232">
            <w:pPr>
              <w:numPr>
                <w:ilvl w:val="2"/>
                <w:numId w:val="49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Benefits and challenges</w:t>
            </w:r>
          </w:p>
          <w:p w14:paraId="6FA582B6" w14:textId="77777777" w:rsidR="00715232" w:rsidRPr="006214EC" w:rsidRDefault="00715232" w:rsidP="00715232">
            <w:pPr>
              <w:pStyle w:val="ListParagraph"/>
              <w:numPr>
                <w:ilvl w:val="1"/>
                <w:numId w:val="123"/>
              </w:numPr>
              <w:spacing w:after="0" w:line="240" w:lineRule="auto"/>
              <w:ind w:left="430" w:hanging="270"/>
              <w:rPr>
                <w:szCs w:val="24"/>
              </w:rPr>
            </w:pPr>
            <w:r w:rsidRPr="006214EC">
              <w:rPr>
                <w:szCs w:val="24"/>
              </w:rPr>
              <w:t xml:space="preserve">Roles and responsibilities of the following MDT members as they relate to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sexual abuse/assault:</w:t>
            </w:r>
          </w:p>
          <w:p w14:paraId="3B946F50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Victim advocates (community- and system-based)</w:t>
            </w:r>
          </w:p>
          <w:p w14:paraId="487F18D1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Medical forensic examiners (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SANEs, death investigators, coroners, medical examiners, forensic nurse consultants)</w:t>
            </w:r>
          </w:p>
          <w:p w14:paraId="4EE7F213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Law enforcement personnel</w:t>
            </w:r>
          </w:p>
          <w:p w14:paraId="333EAF2D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Prosecuting attorneys</w:t>
            </w:r>
          </w:p>
          <w:p w14:paraId="06D316E3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Defense attorneys</w:t>
            </w:r>
          </w:p>
          <w:p w14:paraId="6B21A528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Forensic scientists</w:t>
            </w:r>
          </w:p>
          <w:p w14:paraId="04C9CD32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Forensic interviewers</w:t>
            </w:r>
          </w:p>
          <w:p w14:paraId="4CD1ACBD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Child protection agencies</w:t>
            </w:r>
          </w:p>
          <w:p w14:paraId="22DCA3A2" w14:textId="77777777" w:rsidR="00715232" w:rsidRPr="006214EC" w:rsidRDefault="00715232" w:rsidP="00715232">
            <w:pPr>
              <w:numPr>
                <w:ilvl w:val="2"/>
                <w:numId w:val="50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Other social service agencies</w:t>
            </w:r>
          </w:p>
          <w:p w14:paraId="057E3095" w14:textId="77777777" w:rsidR="00715232" w:rsidRPr="006214EC" w:rsidRDefault="00715232" w:rsidP="00715232">
            <w:pPr>
              <w:pStyle w:val="ListParagraph"/>
              <w:numPr>
                <w:ilvl w:val="1"/>
                <w:numId w:val="123"/>
              </w:numPr>
              <w:spacing w:after="0" w:line="240" w:lineRule="auto"/>
              <w:ind w:left="720" w:hanging="360"/>
              <w:rPr>
                <w:szCs w:val="24"/>
              </w:rPr>
            </w:pPr>
            <w:r w:rsidRPr="006214EC">
              <w:rPr>
                <w:szCs w:val="24"/>
              </w:rPr>
              <w:t>Key strategies for initiating and maintaining effective communication and collaboration among MDT</w:t>
            </w:r>
            <w:r>
              <w:rPr>
                <w:szCs w:val="24"/>
              </w:rPr>
              <w:t>/SART</w:t>
            </w:r>
            <w:r w:rsidRPr="006214EC">
              <w:rPr>
                <w:szCs w:val="24"/>
              </w:rPr>
              <w:t xml:space="preserve"> members while maintaining patient privacy and confidentiality</w:t>
            </w:r>
          </w:p>
          <w:p w14:paraId="0394DEC5" w14:textId="240690D1" w:rsidR="00715232" w:rsidRPr="006A0C81" w:rsidRDefault="00715232" w:rsidP="00715232">
            <w:pPr>
              <w:spacing w:after="0" w:line="240" w:lineRule="auto"/>
              <w:ind w:left="780"/>
              <w:contextualSpacing/>
              <w:rPr>
                <w:rFonts w:ascii="Avenir LT Std 45 Book" w:hAnsi="Avenir LT Std 45 Book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D98E0" w14:textId="77777777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Pr="00BD289D">
              <w:rPr>
                <w:rFonts w:ascii="Avenir LT Std 45 Book" w:hAnsi="Avenir LT Std 45 Book"/>
              </w:rPr>
              <w:t>minutes</w:t>
            </w:r>
            <w:r w:rsidRPr="003D2394">
              <w:rPr>
                <w:rFonts w:ascii="Avenir LT Std 45 Book" w:hAnsi="Avenir LT Std 45 Book"/>
              </w:rPr>
              <w:t xml:space="preserve"> </w:t>
            </w:r>
          </w:p>
          <w:p w14:paraId="0132EFD5" w14:textId="02AEEA45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D88C" w14:textId="77777777" w:rsidR="004B0EFA" w:rsidRPr="00CF359E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minimally include the following:</w:t>
            </w:r>
          </w:p>
          <w:p w14:paraId="69A523B6" w14:textId="77777777" w:rsidR="004B0EFA" w:rsidRPr="004B0EFA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252" w:hanging="252"/>
              <w:rPr>
                <w:rFonts w:asciiTheme="minorHAnsi" w:hAnsiTheme="minorHAnsi" w:cstheme="minorHAnsi"/>
              </w:rPr>
            </w:pPr>
            <w:r w:rsidRPr="004B0EFA">
              <w:rPr>
                <w:rFonts w:asciiTheme="minorHAnsi" w:hAnsiTheme="minorHAnsi" w:cstheme="minorHAnsi"/>
              </w:rPr>
              <w:t>Community-based crisis center advocate</w:t>
            </w:r>
          </w:p>
          <w:p w14:paraId="7F57E770" w14:textId="77777777" w:rsidR="004B0EFA" w:rsidRPr="00CF359E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252" w:hanging="27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Systems-based advocate</w:t>
            </w:r>
          </w:p>
          <w:p w14:paraId="6A56AA39" w14:textId="77777777" w:rsidR="004B0EFA" w:rsidRPr="00CF359E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252" w:hanging="252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lastRenderedPageBreak/>
              <w:t>SANE-A or SANE-P certified nurse</w:t>
            </w:r>
          </w:p>
          <w:p w14:paraId="19CD3456" w14:textId="77777777" w:rsidR="004B0EFA" w:rsidRPr="00CF359E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252" w:hanging="252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Law enforcement</w:t>
            </w:r>
          </w:p>
          <w:p w14:paraId="705D82BC" w14:textId="77777777" w:rsidR="004B0EFA" w:rsidRPr="00CF359E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342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Prosecutor</w:t>
            </w:r>
          </w:p>
          <w:p w14:paraId="4E6D48AD" w14:textId="77777777" w:rsidR="004B0EFA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342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Crime lab analyst</w:t>
            </w:r>
          </w:p>
          <w:p w14:paraId="522AEACE" w14:textId="251D4026" w:rsidR="004B0EFA" w:rsidRPr="00CF359E" w:rsidRDefault="004B0EFA" w:rsidP="004B0EFA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CPS representative</w:t>
            </w:r>
          </w:p>
          <w:p w14:paraId="306286E1" w14:textId="77777777" w:rsidR="00715232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78F7171" w14:textId="77777777" w:rsidR="004B0EFA" w:rsidRDefault="004B0EFA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292C1F9" w14:textId="77777777" w:rsidR="004B0EFA" w:rsidRDefault="004B0EFA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57222FDF" w14:textId="77777777" w:rsidR="004B0EFA" w:rsidRDefault="004B0EFA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39AB578" w14:textId="77777777" w:rsidR="004B0EFA" w:rsidRDefault="004B0EFA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sdt>
            <w:sdtPr>
              <w:rPr>
                <w:rFonts w:ascii="Avenir LT Std 45 Book" w:hAnsi="Avenir LT Std 45 Book"/>
              </w:rPr>
              <w:id w:val="-1235772394"/>
              <w:placeholder>
                <w:docPart w:val="DefaultPlaceholder_-1854013440"/>
              </w:placeholder>
              <w:showingPlcHdr/>
            </w:sdtPr>
            <w:sdtContent>
              <w:p w14:paraId="1A275DB4" w14:textId="2A51404E" w:rsidR="004B0EFA" w:rsidRPr="003D2394" w:rsidRDefault="004B0EFA" w:rsidP="00715232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7D6F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3052" w14:textId="04E12C94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r w:rsidRPr="003D2394">
              <w:rPr>
                <w:rFonts w:ascii="Segoe UI Symbol" w:eastAsia="MS Gothic" w:hAnsi="Segoe UI Symbol" w:cs="Segoe UI Symbol"/>
              </w:rPr>
              <w:lastRenderedPageBreak/>
              <w:t>☐</w:t>
            </w:r>
            <w:r w:rsidRPr="003D2394">
              <w:rPr>
                <w:rFonts w:ascii="Avenir LT Std 45 Book" w:hAnsi="Avenir LT Std 45 Book" w:cstheme="minorHAnsi"/>
              </w:rPr>
              <w:t xml:space="preserve"> 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2FC183F8" w14:textId="5332A6BC" w:rsidR="00715232" w:rsidRPr="003D2394" w:rsidRDefault="00715232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r w:rsidRPr="003D2394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2DF09431" w14:textId="5D5F62EE" w:rsidR="00715232" w:rsidRPr="003D2394" w:rsidRDefault="00715232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r w:rsidRPr="003D2394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0171E024" w14:textId="012CAA6E" w:rsidR="00715232" w:rsidRPr="003D2394" w:rsidRDefault="00715232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r w:rsidRPr="003D2394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08B06B5F" w14:textId="1F3A9C2D" w:rsidR="00715232" w:rsidRPr="003D2394" w:rsidRDefault="00715232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r w:rsidRPr="003D2394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7313C804" w14:textId="1E3A0E05" w:rsidR="00715232" w:rsidRPr="003D2394" w:rsidRDefault="00715232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r w:rsidRPr="003D2394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1D90A9C7" w14:textId="3CD683C9" w:rsidR="00715232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r>
              <w:rPr>
                <w:rFonts w:ascii="MS Gothic" w:eastAsia="MS Gothic" w:hAnsi="MS Gothic" w:cstheme="minorHAnsi" w:hint="eastAsia"/>
                <w:sz w:val="21"/>
                <w:szCs w:val="21"/>
              </w:rPr>
              <w:lastRenderedPageBreak/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73427304" w14:textId="40579E6C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r w:rsidRPr="003D2394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</w:p>
        </w:tc>
      </w:tr>
      <w:tr w:rsidR="00715232" w:rsidRPr="003D2394" w14:paraId="4C0C4F6A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150DA506" w14:textId="77777777" w:rsidR="00715232" w:rsidRPr="00EC3677" w:rsidRDefault="00715232" w:rsidP="00715232">
            <w:pPr>
              <w:rPr>
                <w:szCs w:val="20"/>
              </w:rPr>
            </w:pPr>
            <w:r w:rsidRPr="00DE77E9">
              <w:rPr>
                <w:b/>
                <w:szCs w:val="24"/>
              </w:rPr>
              <w:lastRenderedPageBreak/>
              <w:t>Medical Forensic History Taking</w:t>
            </w:r>
          </w:p>
          <w:p w14:paraId="4780A315" w14:textId="77777777" w:rsidR="00715232" w:rsidRPr="006214EC" w:rsidRDefault="00715232" w:rsidP="00715232">
            <w:pPr>
              <w:pStyle w:val="ListParagraph"/>
              <w:numPr>
                <w:ilvl w:val="3"/>
                <w:numId w:val="51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Key components of obtaining a comprehensive, developmentally appropriate patient history, including a focused review of systems with a pediatric/adolescent patient, which can provide context for appropriate healthcare decisions and potential forensic implications, to include:</w:t>
            </w:r>
          </w:p>
          <w:p w14:paraId="2CFD368B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Past medical history</w:t>
            </w:r>
          </w:p>
          <w:p w14:paraId="09224B24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Allergies</w:t>
            </w:r>
          </w:p>
          <w:p w14:paraId="03A952FD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Medications</w:t>
            </w:r>
          </w:p>
          <w:p w14:paraId="11E15C26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Recreational drug use</w:t>
            </w:r>
          </w:p>
          <w:p w14:paraId="0D98E60A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Medical/surgical history</w:t>
            </w:r>
          </w:p>
          <w:p w14:paraId="3DBDC501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Vaccination status</w:t>
            </w:r>
          </w:p>
          <w:p w14:paraId="343B9A1F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Social history</w:t>
            </w:r>
          </w:p>
          <w:p w14:paraId="6D945A2C" w14:textId="77777777" w:rsidR="00715232" w:rsidRPr="006214EC" w:rsidRDefault="00715232" w:rsidP="00715232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Parent/caretaker</w:t>
            </w:r>
          </w:p>
          <w:p w14:paraId="6F542BB0" w14:textId="77777777" w:rsidR="00715232" w:rsidRPr="006214EC" w:rsidRDefault="00715232" w:rsidP="00715232">
            <w:pPr>
              <w:pStyle w:val="ListParagraph"/>
              <w:numPr>
                <w:ilvl w:val="2"/>
                <w:numId w:val="53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>Other information, as needed</w:t>
            </w:r>
          </w:p>
          <w:p w14:paraId="0B1CF9C0" w14:textId="77777777" w:rsidR="00715232" w:rsidRPr="006214EC" w:rsidRDefault="00715232" w:rsidP="00715232">
            <w:pPr>
              <w:pStyle w:val="ListParagraph"/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Developmental history</w:t>
            </w:r>
          </w:p>
          <w:p w14:paraId="71A5E322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Milestones</w:t>
            </w:r>
          </w:p>
          <w:p w14:paraId="04078BE3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Physical development</w:t>
            </w:r>
          </w:p>
          <w:p w14:paraId="308E32BF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Sexual development</w:t>
            </w:r>
          </w:p>
          <w:p w14:paraId="5A3D9477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Intellectual development</w:t>
            </w:r>
          </w:p>
          <w:p w14:paraId="07757339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Social development</w:t>
            </w:r>
          </w:p>
          <w:p w14:paraId="3FD20AF4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Emotional development</w:t>
            </w:r>
          </w:p>
          <w:p w14:paraId="77FB03C9" w14:textId="77777777" w:rsidR="00715232" w:rsidRPr="006214EC" w:rsidRDefault="00715232" w:rsidP="00715232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Moral development</w:t>
            </w:r>
          </w:p>
          <w:p w14:paraId="73CD2B5B" w14:textId="77777777" w:rsidR="00715232" w:rsidRPr="006214EC" w:rsidRDefault="00715232" w:rsidP="00715232">
            <w:pPr>
              <w:numPr>
                <w:ilvl w:val="2"/>
                <w:numId w:val="52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>
              <w:rPr>
                <w:szCs w:val="24"/>
              </w:rPr>
              <w:t>Anog</w:t>
            </w:r>
            <w:r w:rsidRPr="006214EC">
              <w:rPr>
                <w:szCs w:val="24"/>
              </w:rPr>
              <w:t>enit</w:t>
            </w:r>
            <w:r>
              <w:rPr>
                <w:szCs w:val="24"/>
              </w:rPr>
              <w:t>al-</w:t>
            </w:r>
            <w:r w:rsidRPr="006214EC">
              <w:rPr>
                <w:szCs w:val="24"/>
              </w:rPr>
              <w:t>urinary history</w:t>
            </w:r>
          </w:p>
          <w:p w14:paraId="21052D48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Urinary tract development and disorders</w:t>
            </w:r>
          </w:p>
          <w:p w14:paraId="5EA6FA4C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Reproductive tract development and disorders</w:t>
            </w:r>
          </w:p>
          <w:p w14:paraId="46DD18F7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Last consensual intercourse, if applicable</w:t>
            </w:r>
          </w:p>
          <w:p w14:paraId="2B139007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Pregnancy history, if applicable</w:t>
            </w:r>
          </w:p>
          <w:p w14:paraId="28891D48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Contraception usage, if applicable</w:t>
            </w:r>
          </w:p>
          <w:p w14:paraId="2F352A99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Menarche and last menstrual period</w:t>
            </w:r>
          </w:p>
          <w:p w14:paraId="25B00873" w14:textId="77777777" w:rsidR="00715232" w:rsidRPr="006214EC" w:rsidRDefault="00715232" w:rsidP="00715232">
            <w:pPr>
              <w:numPr>
                <w:ilvl w:val="2"/>
                <w:numId w:val="52"/>
              </w:numPr>
              <w:spacing w:after="0" w:line="240" w:lineRule="auto"/>
              <w:ind w:left="108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Gastrointestinal history</w:t>
            </w:r>
          </w:p>
          <w:p w14:paraId="6D40E796" w14:textId="77777777" w:rsidR="00715232" w:rsidRPr="006214EC" w:rsidRDefault="00715232" w:rsidP="009B3668">
            <w:pPr>
              <w:spacing w:after="0" w:line="240" w:lineRule="auto"/>
              <w:ind w:left="1080" w:hanging="86"/>
              <w:rPr>
                <w:szCs w:val="24"/>
              </w:rPr>
            </w:pPr>
            <w:r w:rsidRPr="006214EC">
              <w:rPr>
                <w:szCs w:val="24"/>
              </w:rPr>
              <w:tab/>
              <w:t>a.  Gastrointestinal tract development and disorders</w:t>
            </w:r>
          </w:p>
          <w:p w14:paraId="6E014E17" w14:textId="77777777" w:rsidR="00715232" w:rsidRPr="006214EC" w:rsidRDefault="00715232" w:rsidP="009B3668">
            <w:pPr>
              <w:spacing w:after="0" w:line="240" w:lineRule="auto"/>
              <w:ind w:left="1080" w:hanging="90"/>
              <w:rPr>
                <w:szCs w:val="24"/>
              </w:rPr>
            </w:pPr>
            <w:r w:rsidRPr="006214EC">
              <w:rPr>
                <w:szCs w:val="24"/>
              </w:rPr>
              <w:tab/>
              <w:t>b.  Constipation and diarrhea history and treatments</w:t>
            </w:r>
          </w:p>
          <w:p w14:paraId="431DB813" w14:textId="77777777" w:rsidR="00715232" w:rsidRPr="006214EC" w:rsidRDefault="00715232" w:rsidP="009B3668">
            <w:pPr>
              <w:numPr>
                <w:ilvl w:val="2"/>
                <w:numId w:val="5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Event history</w:t>
            </w:r>
          </w:p>
          <w:p w14:paraId="662B8425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Actual/attempted acts</w:t>
            </w:r>
          </w:p>
          <w:p w14:paraId="2E797814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Date and time of event</w:t>
            </w:r>
          </w:p>
          <w:p w14:paraId="05005BAE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Location of event</w:t>
            </w:r>
          </w:p>
          <w:p w14:paraId="79C9CF77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Assailant information</w:t>
            </w:r>
          </w:p>
          <w:p w14:paraId="4E28FD58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Use of weapons/restraints/threats/grooming/manipulation</w:t>
            </w:r>
          </w:p>
          <w:p w14:paraId="158BEF37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Use of recording devices (photographs or videos of the event)</w:t>
            </w:r>
          </w:p>
          <w:p w14:paraId="3464C714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Suspected drug-facilitated sexual assault</w:t>
            </w:r>
          </w:p>
          <w:p w14:paraId="193629A7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Condom use</w:t>
            </w:r>
          </w:p>
          <w:p w14:paraId="4DE8A7E9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Ejaculation</w:t>
            </w:r>
          </w:p>
          <w:p w14:paraId="717E70FB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Pain or bleeding associated with acts</w:t>
            </w:r>
          </w:p>
          <w:p w14:paraId="1AC13723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Physical assault</w:t>
            </w:r>
          </w:p>
          <w:p w14:paraId="016CE733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Strangulation</w:t>
            </w:r>
          </w:p>
          <w:p w14:paraId="49EE4CD2" w14:textId="77777777" w:rsidR="00715232" w:rsidRPr="006214EC" w:rsidRDefault="00715232" w:rsidP="00715232">
            <w:pPr>
              <w:numPr>
                <w:ilvl w:val="3"/>
                <w:numId w:val="52"/>
              </w:numPr>
              <w:spacing w:after="0" w:line="240" w:lineRule="auto"/>
              <w:ind w:left="144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Potential destruction of evidence</w:t>
            </w:r>
          </w:p>
          <w:p w14:paraId="5605DE18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Difference between obtaining a medical forensic history and conducting a forensic interview, and the purpose of each</w:t>
            </w:r>
          </w:p>
          <w:p w14:paraId="3A2620CD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Techniques for establishing rapport and facilitating disclosure while considering the patient’s age, developmental level, </w:t>
            </w:r>
            <w:r w:rsidRPr="006214EC">
              <w:rPr>
                <w:szCs w:val="24"/>
              </w:rPr>
              <w:lastRenderedPageBreak/>
              <w:t>tolerance, gender identity, and cultural differences</w:t>
            </w:r>
          </w:p>
          <w:p w14:paraId="63C52965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Obtaining a child's history independent of other parties</w:t>
            </w:r>
          </w:p>
          <w:p w14:paraId="1DD1E820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Obtaining a caregiver (parent, guardian, etc.) history independent from the child</w:t>
            </w:r>
          </w:p>
          <w:p w14:paraId="18C2E4B3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Obtaining a medical forensic history from a child and identifying when doing so would be inappropriate</w:t>
            </w:r>
          </w:p>
          <w:p w14:paraId="07CC6F0A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Difference between leading and non-leading questions</w:t>
            </w:r>
          </w:p>
          <w:p w14:paraId="48CC751A" w14:textId="77777777" w:rsidR="00715232" w:rsidRPr="006214EC" w:rsidRDefault="00715232" w:rsidP="00715232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Importance of using the medical forensic history to guide the physical assessment of the patient and evidence collection</w:t>
            </w:r>
          </w:p>
          <w:p w14:paraId="66B52F33" w14:textId="77777777" w:rsidR="00715232" w:rsidRPr="00F36107" w:rsidRDefault="00715232" w:rsidP="00715232">
            <w:pPr>
              <w:spacing w:after="0" w:line="240" w:lineRule="auto"/>
              <w:ind w:left="431" w:hanging="431"/>
              <w:rPr>
                <w:szCs w:val="24"/>
              </w:rPr>
            </w:pPr>
            <w:r>
              <w:rPr>
                <w:szCs w:val="24"/>
              </w:rPr>
              <w:t xml:space="preserve">B.     </w:t>
            </w:r>
            <w:r w:rsidRPr="00F36107">
              <w:rPr>
                <w:szCs w:val="24"/>
              </w:rPr>
              <w:t>Poly-victimization or co-occurrence of violence using the medical forensic history</w:t>
            </w:r>
          </w:p>
          <w:p w14:paraId="4FE09FAD" w14:textId="77777777" w:rsidR="00715232" w:rsidRPr="006214EC" w:rsidRDefault="00715232" w:rsidP="00715232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1061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Importance of accurate and unbiased documentation of the medical forensic history</w:t>
            </w:r>
          </w:p>
          <w:p w14:paraId="775A9C1E" w14:textId="77777777" w:rsidR="00715232" w:rsidRPr="006214EC" w:rsidRDefault="00715232" w:rsidP="00715232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Coordination between law enforcement representatives and SAFEs regarding the logistics and boundaries of medical forensic history taking and investigative intent</w:t>
            </w:r>
          </w:p>
          <w:p w14:paraId="6D26750F" w14:textId="396C497C" w:rsidR="00715232" w:rsidRPr="00626ED7" w:rsidRDefault="00715232" w:rsidP="00715232">
            <w:pPr>
              <w:spacing w:after="0" w:line="240" w:lineRule="auto"/>
              <w:rPr>
                <w:rFonts w:ascii="Avenir LT Std 45 Book" w:hAnsi="Avenir LT Std 45 Book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193E" w14:textId="77777777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765B808" w14:textId="1AFA6969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Pr="00BD289D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-1782407328"/>
            <w:placeholder>
              <w:docPart w:val="D108913EE1BB4991B7F0D0207286C957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520737" w14:textId="424BFED7" w:rsidR="00715232" w:rsidRPr="003D2394" w:rsidRDefault="00715232" w:rsidP="00715232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C5CC" w14:textId="77777777" w:rsidR="00715232" w:rsidRPr="003D2394" w:rsidRDefault="00000000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10160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5232" w:rsidRPr="003D2394">
              <w:rPr>
                <w:rFonts w:ascii="Avenir LT Std 45 Book" w:hAnsi="Avenir LT Std 45 Book" w:cstheme="minorHAnsi"/>
              </w:rPr>
              <w:t xml:space="preserve"> </w:t>
            </w:r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715232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9F829D4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3973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7069A86B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9845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206EFB1F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377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5CA49D9D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1905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323F8992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518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29EB89A5" w14:textId="4A8D7157" w:rsidR="00715232" w:rsidRPr="003D2394" w:rsidRDefault="00000000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45 Book" w:hAnsi="Avenir LT Std 45 Book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676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820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752091147"/>
                <w:placeholder>
                  <w:docPart w:val="A420041E420A4D399BBD59A331D253D6"/>
                </w:placeholder>
                <w:showingPlcHdr/>
              </w:sdtPr>
              <w:sdtContent>
                <w:r w:rsidR="00715232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5232" w:rsidRPr="003D2394" w14:paraId="5A0533C0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2C6" w14:textId="1EFE939C" w:rsidR="00715232" w:rsidRPr="00EC3677" w:rsidRDefault="00715232" w:rsidP="009B3668">
            <w:pPr>
              <w:ind w:left="70"/>
              <w:rPr>
                <w:szCs w:val="20"/>
              </w:rPr>
            </w:pPr>
            <w:r w:rsidRPr="00DE77E9">
              <w:rPr>
                <w:b/>
                <w:szCs w:val="24"/>
              </w:rPr>
              <w:lastRenderedPageBreak/>
              <w:t>Observing and Assessing Physical</w:t>
            </w:r>
            <w:r w:rsidR="009B3668">
              <w:rPr>
                <w:b/>
                <w:szCs w:val="24"/>
              </w:rPr>
              <w:t xml:space="preserve"> </w:t>
            </w:r>
            <w:r w:rsidRPr="00DE77E9">
              <w:rPr>
                <w:b/>
                <w:szCs w:val="24"/>
              </w:rPr>
              <w:t>Examination Findings</w:t>
            </w:r>
          </w:p>
          <w:p w14:paraId="09BF37AE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Acute and non-acute medical forensic examination process for the pediatric/adolescent patient</w:t>
            </w:r>
          </w:p>
          <w:p w14:paraId="07C7C836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Role of the SANE within the child advocacy center model</w:t>
            </w:r>
          </w:p>
          <w:p w14:paraId="1658635C" w14:textId="77777777" w:rsidR="00715232" w:rsidRPr="006214EC" w:rsidRDefault="00715232" w:rsidP="00715232">
            <w:pPr>
              <w:numPr>
                <w:ilvl w:val="0"/>
                <w:numId w:val="5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Developmentally appropriate communication skills and </w:t>
            </w:r>
            <w:r w:rsidRPr="006214EC">
              <w:rPr>
                <w:szCs w:val="24"/>
              </w:rPr>
              <w:lastRenderedPageBreak/>
              <w:t>techniques with respect to cognitive and linguistic development</w:t>
            </w:r>
          </w:p>
          <w:p w14:paraId="57E88C8C" w14:textId="77777777" w:rsidR="00715232" w:rsidRPr="006214EC" w:rsidRDefault="00715232" w:rsidP="007152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Prioritizing a comprehensive health history and review of systems data</w:t>
            </w:r>
          </w:p>
          <w:p w14:paraId="0F64C5AE" w14:textId="77777777" w:rsidR="00715232" w:rsidRPr="006214EC" w:rsidRDefault="00715232" w:rsidP="00715232">
            <w:pPr>
              <w:numPr>
                <w:ilvl w:val="0"/>
                <w:numId w:val="6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History, including health issues and immunization status</w:t>
            </w:r>
          </w:p>
          <w:p w14:paraId="2800707D" w14:textId="77777777" w:rsidR="00715232" w:rsidRPr="006214EC" w:rsidRDefault="00715232" w:rsidP="00715232">
            <w:pPr>
              <w:numPr>
                <w:ilvl w:val="0"/>
                <w:numId w:val="6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History of alleged or suspicious event</w:t>
            </w:r>
          </w:p>
          <w:p w14:paraId="33E841CE" w14:textId="77777777" w:rsidR="00715232" w:rsidRPr="006214EC" w:rsidRDefault="00715232" w:rsidP="00715232">
            <w:pPr>
              <w:numPr>
                <w:ilvl w:val="0"/>
                <w:numId w:val="6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</w:t>
            </w:r>
          </w:p>
          <w:p w14:paraId="70313FDE" w14:textId="77777777" w:rsidR="00715232" w:rsidRPr="006214EC" w:rsidRDefault="00715232" w:rsidP="00715232">
            <w:pPr>
              <w:numPr>
                <w:ilvl w:val="0"/>
                <w:numId w:val="6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Family/caregiver/guardian</w:t>
            </w:r>
          </w:p>
          <w:p w14:paraId="2C6C2528" w14:textId="77777777" w:rsidR="00715232" w:rsidRPr="006214EC" w:rsidRDefault="00715232" w:rsidP="00715232">
            <w:pPr>
              <w:numPr>
                <w:ilvl w:val="0"/>
                <w:numId w:val="6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Law enforcement</w:t>
            </w:r>
          </w:p>
          <w:p w14:paraId="4BDA2C99" w14:textId="77777777" w:rsidR="00715232" w:rsidRPr="006214EC" w:rsidRDefault="00715232" w:rsidP="00715232">
            <w:pPr>
              <w:numPr>
                <w:ilvl w:val="0"/>
                <w:numId w:val="6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Child protection agency</w:t>
            </w:r>
          </w:p>
          <w:p w14:paraId="0BEDC4D9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Psychosocial assessment of the child/adolescent related to the event</w:t>
            </w:r>
          </w:p>
          <w:p w14:paraId="3BA57573" w14:textId="77777777" w:rsidR="00715232" w:rsidRPr="006214EC" w:rsidRDefault="00715232" w:rsidP="00715232">
            <w:pPr>
              <w:numPr>
                <w:ilvl w:val="0"/>
                <w:numId w:val="6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Crisis intervention for acute presentations</w:t>
            </w:r>
          </w:p>
          <w:p w14:paraId="55979498" w14:textId="77777777" w:rsidR="00715232" w:rsidRPr="006214EC" w:rsidRDefault="00715232" w:rsidP="00715232">
            <w:pPr>
              <w:numPr>
                <w:ilvl w:val="0"/>
                <w:numId w:val="6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Behavioral/psychological implications of long-term abuse in the prepubescent, pediatric, and adolescent child</w:t>
            </w:r>
          </w:p>
          <w:p w14:paraId="332C6090" w14:textId="77777777" w:rsidR="00715232" w:rsidRPr="006214EC" w:rsidRDefault="00715232" w:rsidP="00715232">
            <w:pPr>
              <w:numPr>
                <w:ilvl w:val="0"/>
                <w:numId w:val="6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Suicide and safety assessment and planning</w:t>
            </w:r>
          </w:p>
          <w:p w14:paraId="488149E1" w14:textId="77777777" w:rsidR="00715232" w:rsidRPr="006214EC" w:rsidRDefault="00715232" w:rsidP="00715232">
            <w:pPr>
              <w:numPr>
                <w:ilvl w:val="0"/>
                <w:numId w:val="6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Impact of substance abuse issues</w:t>
            </w:r>
          </w:p>
          <w:p w14:paraId="22FC2737" w14:textId="77777777" w:rsidR="00715232" w:rsidRPr="006214EC" w:rsidRDefault="00715232" w:rsidP="00715232">
            <w:pPr>
              <w:numPr>
                <w:ilvl w:val="0"/>
                <w:numId w:val="6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Guidance for child, family, and caregivers</w:t>
            </w:r>
          </w:p>
          <w:p w14:paraId="3E7920BA" w14:textId="77777777" w:rsidR="00715232" w:rsidRPr="006214EC" w:rsidRDefault="00715232" w:rsidP="00715232">
            <w:pPr>
              <w:numPr>
                <w:ilvl w:val="0"/>
                <w:numId w:val="61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Referrals</w:t>
            </w:r>
          </w:p>
          <w:p w14:paraId="47E95ECE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Comprehensive head-to-toe physical assessment that is age, gender identity, developmentally, and culturally appropriate, as well as mindful of the patient’s tolerance, including assessment of:</w:t>
            </w:r>
          </w:p>
          <w:p w14:paraId="5EE6D981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Patient’s general appearance, demeanor, cognition, and mental status</w:t>
            </w:r>
          </w:p>
          <w:p w14:paraId="59330D71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Clothing and other personal possessions</w:t>
            </w:r>
          </w:p>
          <w:p w14:paraId="16979141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Body surfaces for physical findings</w:t>
            </w:r>
          </w:p>
          <w:p w14:paraId="4FAC1EFD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Patient’s growth and development level</w:t>
            </w:r>
          </w:p>
          <w:p w14:paraId="192DA87A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Patient’s sexual maturation</w:t>
            </w:r>
          </w:p>
          <w:p w14:paraId="07A51EA0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Patient utilizing a head-to-toe evaluation approach</w:t>
            </w:r>
          </w:p>
          <w:p w14:paraId="64948C7B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Anogenital structures, including the effect of estrogen/testosterone on anogenital structures</w:t>
            </w:r>
          </w:p>
          <w:p w14:paraId="31DE38E8" w14:textId="77777777" w:rsidR="00715232" w:rsidRPr="006214EC" w:rsidRDefault="00715232" w:rsidP="00715232">
            <w:pPr>
              <w:numPr>
                <w:ilvl w:val="0"/>
                <w:numId w:val="6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Identification of findings that are:</w:t>
            </w:r>
          </w:p>
          <w:p w14:paraId="3539D72D" w14:textId="77777777" w:rsidR="00715232" w:rsidRPr="006214EC" w:rsidRDefault="00715232" w:rsidP="00715232">
            <w:pPr>
              <w:numPr>
                <w:ilvl w:val="0"/>
                <w:numId w:val="58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Documented in newborns or commonly seen in non-abused children</w:t>
            </w:r>
          </w:p>
          <w:p w14:paraId="0700AA59" w14:textId="77777777" w:rsidR="00715232" w:rsidRPr="006214EC" w:rsidRDefault="00715232" w:rsidP="00715232">
            <w:pPr>
              <w:numPr>
                <w:ilvl w:val="1"/>
                <w:numId w:val="63"/>
              </w:numPr>
              <w:spacing w:after="0" w:line="240" w:lineRule="auto"/>
              <w:ind w:left="180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Normal variants</w:t>
            </w:r>
          </w:p>
          <w:p w14:paraId="3F93D95F" w14:textId="77777777" w:rsidR="00715232" w:rsidRPr="006214EC" w:rsidRDefault="00715232" w:rsidP="00715232">
            <w:pPr>
              <w:numPr>
                <w:ilvl w:val="1"/>
                <w:numId w:val="63"/>
              </w:numPr>
              <w:spacing w:after="0" w:line="240" w:lineRule="auto"/>
              <w:ind w:left="180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Findings commonly caused by other medical conditions</w:t>
            </w:r>
          </w:p>
          <w:p w14:paraId="2606DE77" w14:textId="77777777" w:rsidR="00715232" w:rsidRPr="006214EC" w:rsidRDefault="00715232" w:rsidP="00715232">
            <w:pPr>
              <w:numPr>
                <w:ilvl w:val="1"/>
                <w:numId w:val="63"/>
              </w:numPr>
              <w:spacing w:after="0" w:line="240" w:lineRule="auto"/>
              <w:ind w:left="180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Conditions that may be misinterpreted as resulting from abuse</w:t>
            </w:r>
          </w:p>
          <w:p w14:paraId="7091439C" w14:textId="77777777" w:rsidR="00715232" w:rsidRPr="006214EC" w:rsidRDefault="00715232" w:rsidP="00715232">
            <w:pPr>
              <w:numPr>
                <w:ilvl w:val="0"/>
                <w:numId w:val="58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Indeterminate</w:t>
            </w:r>
          </w:p>
          <w:p w14:paraId="0FDBA359" w14:textId="77777777" w:rsidR="00715232" w:rsidRPr="006214EC" w:rsidRDefault="00715232" w:rsidP="00715232">
            <w:pPr>
              <w:numPr>
                <w:ilvl w:val="0"/>
                <w:numId w:val="58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Diagnostic of trauma and/or sexual contact</w:t>
            </w:r>
          </w:p>
          <w:p w14:paraId="7816418E" w14:textId="77777777" w:rsidR="00715232" w:rsidRPr="006214EC" w:rsidRDefault="00715232" w:rsidP="00715232">
            <w:pPr>
              <w:numPr>
                <w:ilvl w:val="1"/>
                <w:numId w:val="64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Acute trauma to external genital/anal tissues</w:t>
            </w:r>
          </w:p>
          <w:p w14:paraId="08DDD595" w14:textId="77777777" w:rsidR="00715232" w:rsidRPr="006214EC" w:rsidRDefault="00715232" w:rsidP="00715232">
            <w:pPr>
              <w:numPr>
                <w:ilvl w:val="1"/>
                <w:numId w:val="64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Residual (healing) injuries</w:t>
            </w:r>
          </w:p>
          <w:p w14:paraId="4157654F" w14:textId="77777777" w:rsidR="00715232" w:rsidRPr="006214EC" w:rsidRDefault="00715232" w:rsidP="00715232">
            <w:pPr>
              <w:numPr>
                <w:ilvl w:val="1"/>
                <w:numId w:val="64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Injuries indicative of blunt force penetrating trauma</w:t>
            </w:r>
          </w:p>
          <w:p w14:paraId="50D659AC" w14:textId="77777777" w:rsidR="00715232" w:rsidRPr="006214EC" w:rsidRDefault="00715232" w:rsidP="00715232">
            <w:pPr>
              <w:numPr>
                <w:ilvl w:val="1"/>
                <w:numId w:val="64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Sexually transmitted disease(s)</w:t>
            </w:r>
          </w:p>
          <w:p w14:paraId="4A3AEA62" w14:textId="77777777" w:rsidR="00715232" w:rsidRPr="006214EC" w:rsidRDefault="00715232" w:rsidP="00715232">
            <w:pPr>
              <w:numPr>
                <w:ilvl w:val="1"/>
                <w:numId w:val="64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Pregnancy</w:t>
            </w:r>
          </w:p>
          <w:p w14:paraId="513E95B4" w14:textId="77777777" w:rsidR="00715232" w:rsidRPr="006214EC" w:rsidRDefault="00715232" w:rsidP="00715232">
            <w:pPr>
              <w:numPr>
                <w:ilvl w:val="1"/>
                <w:numId w:val="64"/>
              </w:numPr>
              <w:spacing w:after="0" w:line="240" w:lineRule="auto"/>
              <w:ind w:left="180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Sperm identified in specimens taken directly from a child’s body </w:t>
            </w:r>
            <w:sdt>
              <w:sdtPr>
                <w:rPr>
                  <w:szCs w:val="24"/>
                </w:rPr>
                <w:id w:val="289634102"/>
                <w:citation/>
              </w:sdtPr>
              <w:sdtContent>
                <w:r w:rsidRPr="00DE77E9">
                  <w:rPr>
                    <w:szCs w:val="24"/>
                  </w:rPr>
                  <w:fldChar w:fldCharType="begin"/>
                </w:r>
                <w:r w:rsidRPr="006214EC">
                  <w:rPr>
                    <w:szCs w:val="24"/>
                  </w:rPr>
                  <w:instrText xml:space="preserve">CITATION Ada16 \t  \l 1033 </w:instrText>
                </w:r>
                <w:r w:rsidRPr="00DE77E9">
                  <w:rPr>
                    <w:szCs w:val="24"/>
                  </w:rPr>
                  <w:fldChar w:fldCharType="separate"/>
                </w:r>
                <w:r w:rsidRPr="00DE77E9">
                  <w:rPr>
                    <w:noProof/>
                    <w:szCs w:val="24"/>
                  </w:rPr>
                  <w:t>(Adams, Kellogg, &amp; Moles, 2016)</w:t>
                </w:r>
                <w:r w:rsidRPr="00DE77E9">
                  <w:rPr>
                    <w:szCs w:val="24"/>
                  </w:rPr>
                  <w:fldChar w:fldCharType="end"/>
                </w:r>
              </w:sdtContent>
            </w:sdt>
          </w:p>
          <w:p w14:paraId="69020E01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Mechanical and physical trauma and identification of each type</w:t>
            </w:r>
          </w:p>
          <w:p w14:paraId="0EE0209F" w14:textId="77777777" w:rsidR="00715232" w:rsidRPr="006214EC" w:rsidRDefault="00715232" w:rsidP="00715232">
            <w:pPr>
              <w:numPr>
                <w:ilvl w:val="0"/>
                <w:numId w:val="6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Blunt force</w:t>
            </w:r>
          </w:p>
          <w:p w14:paraId="47502896" w14:textId="77777777" w:rsidR="00715232" w:rsidRPr="006214EC" w:rsidRDefault="00715232" w:rsidP="00715232">
            <w:pPr>
              <w:numPr>
                <w:ilvl w:val="0"/>
                <w:numId w:val="6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Sharp force</w:t>
            </w:r>
          </w:p>
          <w:p w14:paraId="6931DE80" w14:textId="77777777" w:rsidR="00715232" w:rsidRPr="006214EC" w:rsidRDefault="00715232" w:rsidP="00715232">
            <w:pPr>
              <w:numPr>
                <w:ilvl w:val="0"/>
                <w:numId w:val="6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Gunshot wounds</w:t>
            </w:r>
          </w:p>
          <w:p w14:paraId="3931D6CD" w14:textId="77777777" w:rsidR="00715232" w:rsidRPr="006214EC" w:rsidRDefault="00715232" w:rsidP="00715232">
            <w:pPr>
              <w:numPr>
                <w:ilvl w:val="0"/>
                <w:numId w:val="65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Strangulation</w:t>
            </w:r>
          </w:p>
          <w:p w14:paraId="480A4B71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Comprehensive strangulation assessment for the patient with </w:t>
            </w:r>
            <w:r w:rsidRPr="006214EC">
              <w:rPr>
                <w:szCs w:val="24"/>
              </w:rPr>
              <w:lastRenderedPageBreak/>
              <w:t>known or suspected strangulation as a part of the history and/or physical findings</w:t>
            </w:r>
          </w:p>
          <w:p w14:paraId="4DFD0724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Terminology related to mechanical and physical trauma findings, including:</w:t>
            </w:r>
          </w:p>
          <w:p w14:paraId="7F07C8CA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Abrasion</w:t>
            </w:r>
          </w:p>
          <w:p w14:paraId="68AEEFFB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Laceration/tear</w:t>
            </w:r>
          </w:p>
          <w:p w14:paraId="1A39611A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Cut/incision</w:t>
            </w:r>
          </w:p>
          <w:p w14:paraId="264EF205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Bruise/contusion</w:t>
            </w:r>
          </w:p>
          <w:p w14:paraId="3DA77FE9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Hematoma</w:t>
            </w:r>
          </w:p>
          <w:p w14:paraId="5DE2DC2B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Swelling/edema</w:t>
            </w:r>
          </w:p>
          <w:p w14:paraId="6325453F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Redness/erythema</w:t>
            </w:r>
          </w:p>
          <w:p w14:paraId="27DE63BF" w14:textId="77777777" w:rsidR="00715232" w:rsidRPr="006214EC" w:rsidRDefault="00715232" w:rsidP="00715232">
            <w:pPr>
              <w:numPr>
                <w:ilvl w:val="0"/>
                <w:numId w:val="66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Petechiae</w:t>
            </w:r>
          </w:p>
          <w:p w14:paraId="19A55268" w14:textId="77777777" w:rsidR="00715232" w:rsidRPr="006214EC" w:rsidRDefault="00715232" w:rsidP="00715232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hanging="360"/>
              <w:rPr>
                <w:szCs w:val="24"/>
              </w:rPr>
            </w:pPr>
            <w:r w:rsidRPr="006214EC">
              <w:rPr>
                <w:szCs w:val="24"/>
              </w:rPr>
              <w:t>Anogenital anatomy and physiology, including:</w:t>
            </w:r>
          </w:p>
          <w:p w14:paraId="76572636" w14:textId="77777777" w:rsidR="00715232" w:rsidRPr="006214EC" w:rsidRDefault="00715232" w:rsidP="00715232">
            <w:pPr>
              <w:numPr>
                <w:ilvl w:val="0"/>
                <w:numId w:val="6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Normal anatomical variants</w:t>
            </w:r>
          </w:p>
          <w:p w14:paraId="0861DBEF" w14:textId="77777777" w:rsidR="00715232" w:rsidRPr="006214EC" w:rsidRDefault="00715232" w:rsidP="00715232">
            <w:pPr>
              <w:numPr>
                <w:ilvl w:val="0"/>
                <w:numId w:val="6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Types and patterns of injury that are potentially associated with sexual abuse/assault</w:t>
            </w:r>
          </w:p>
          <w:p w14:paraId="2D3F0C1C" w14:textId="77777777" w:rsidR="00715232" w:rsidRPr="006214EC" w:rsidRDefault="00715232" w:rsidP="00715232">
            <w:pPr>
              <w:numPr>
                <w:ilvl w:val="0"/>
                <w:numId w:val="6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Physical findings and medical conditions associated with non-assault-related trauma that can be misinterpreted as resulting from sexual abuse/assault</w:t>
            </w:r>
          </w:p>
          <w:p w14:paraId="66C04F0F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Significance of a normal examination</w:t>
            </w:r>
          </w:p>
          <w:p w14:paraId="7AA5D7D3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Examination positions and methods, including:</w:t>
            </w:r>
          </w:p>
          <w:p w14:paraId="4755B0A3" w14:textId="77777777" w:rsidR="00715232" w:rsidRPr="006214EC" w:rsidRDefault="00715232" w:rsidP="00715232">
            <w:pPr>
              <w:numPr>
                <w:ilvl w:val="0"/>
                <w:numId w:val="68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Labial separation/traction</w:t>
            </w:r>
          </w:p>
          <w:p w14:paraId="3D664823" w14:textId="77777777" w:rsidR="00715232" w:rsidRPr="006214EC" w:rsidRDefault="00715232" w:rsidP="00715232">
            <w:pPr>
              <w:numPr>
                <w:ilvl w:val="0"/>
                <w:numId w:val="68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Supine/prone knee-chest</w:t>
            </w:r>
          </w:p>
          <w:p w14:paraId="17EA4846" w14:textId="77777777" w:rsidR="00715232" w:rsidRPr="006214EC" w:rsidRDefault="00715232" w:rsidP="00715232">
            <w:pPr>
              <w:numPr>
                <w:ilvl w:val="0"/>
                <w:numId w:val="68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Assistive techniques and equipment for evidence collection where appropriate, including but not limited to:</w:t>
            </w:r>
          </w:p>
          <w:p w14:paraId="11E36BF1" w14:textId="77777777" w:rsidR="00715232" w:rsidRPr="006214EC" w:rsidRDefault="00715232" w:rsidP="00715232">
            <w:pPr>
              <w:numPr>
                <w:ilvl w:val="0"/>
                <w:numId w:val="6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Alternate light source</w:t>
            </w:r>
          </w:p>
          <w:p w14:paraId="5CB0AD1A" w14:textId="77777777" w:rsidR="00715232" w:rsidRPr="006214EC" w:rsidRDefault="00715232" w:rsidP="00715232">
            <w:pPr>
              <w:numPr>
                <w:ilvl w:val="0"/>
                <w:numId w:val="6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Toluidine blue dye application and interpretation</w:t>
            </w:r>
          </w:p>
          <w:p w14:paraId="00EDB343" w14:textId="77777777" w:rsidR="00715232" w:rsidRPr="006214EC" w:rsidRDefault="00715232" w:rsidP="00715232">
            <w:pPr>
              <w:numPr>
                <w:ilvl w:val="0"/>
                <w:numId w:val="6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Colposcope versus camera with macro lens for photographs</w:t>
            </w:r>
          </w:p>
          <w:p w14:paraId="3A02CBA2" w14:textId="77777777" w:rsidR="00715232" w:rsidRPr="006214EC" w:rsidRDefault="00715232" w:rsidP="00715232">
            <w:pPr>
              <w:numPr>
                <w:ilvl w:val="0"/>
                <w:numId w:val="6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Urinary (Foley) catheter, swab, or other technique for visualization of the hymen</w:t>
            </w:r>
          </w:p>
          <w:p w14:paraId="184AEBD5" w14:textId="77777777" w:rsidR="00715232" w:rsidRPr="006214EC" w:rsidRDefault="00715232" w:rsidP="00715232">
            <w:pPr>
              <w:numPr>
                <w:ilvl w:val="0"/>
                <w:numId w:val="6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Water flushing</w:t>
            </w:r>
          </w:p>
          <w:p w14:paraId="0D46117D" w14:textId="77777777" w:rsidR="00715232" w:rsidRPr="006214EC" w:rsidRDefault="00715232" w:rsidP="00715232">
            <w:pPr>
              <w:numPr>
                <w:ilvl w:val="0"/>
                <w:numId w:val="69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Use of cotton swabs</w:t>
            </w:r>
          </w:p>
          <w:p w14:paraId="5419AA59" w14:textId="77777777" w:rsidR="00715232" w:rsidRPr="006214EC" w:rsidRDefault="00715232" w:rsidP="00715232">
            <w:pPr>
              <w:numPr>
                <w:ilvl w:val="0"/>
                <w:numId w:val="57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Physical evidence collection through use of</w:t>
            </w:r>
            <w:r w:rsidRPr="00AC0C42">
              <w:rPr>
                <w:szCs w:val="24"/>
              </w:rPr>
              <w:t>:</w:t>
            </w:r>
          </w:p>
          <w:p w14:paraId="77A8EC2C" w14:textId="77777777" w:rsidR="00715232" w:rsidRPr="006214EC" w:rsidRDefault="00715232" w:rsidP="00715232">
            <w:pPr>
              <w:numPr>
                <w:ilvl w:val="0"/>
                <w:numId w:val="7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Current evidence-based forensic standards and references</w:t>
            </w:r>
          </w:p>
          <w:p w14:paraId="26795E01" w14:textId="77777777" w:rsidR="00715232" w:rsidRPr="006214EC" w:rsidRDefault="00715232" w:rsidP="00715232">
            <w:pPr>
              <w:numPr>
                <w:ilvl w:val="0"/>
                <w:numId w:val="7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Appropriate identification, collection, and preservation of evidence</w:t>
            </w:r>
          </w:p>
          <w:p w14:paraId="19181652" w14:textId="77777777" w:rsidR="00715232" w:rsidRPr="006214EC" w:rsidRDefault="00715232" w:rsidP="00715232">
            <w:pPr>
              <w:numPr>
                <w:ilvl w:val="0"/>
                <w:numId w:val="7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Appropriate chain of custody procedures</w:t>
            </w:r>
          </w:p>
          <w:p w14:paraId="4C1D05FB" w14:textId="77777777" w:rsidR="00715232" w:rsidRPr="006214EC" w:rsidRDefault="00715232" w:rsidP="00715232">
            <w:pPr>
              <w:numPr>
                <w:ilvl w:val="0"/>
                <w:numId w:val="70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Recognized variations in practice, following local recommendations and guidelines</w:t>
            </w:r>
          </w:p>
          <w:p w14:paraId="107B3EE2" w14:textId="77777777" w:rsidR="00715232" w:rsidRPr="006214EC" w:rsidRDefault="00715232" w:rsidP="009B3668">
            <w:pPr>
              <w:pStyle w:val="ListParagraph"/>
              <w:spacing w:after="0" w:line="240" w:lineRule="auto"/>
              <w:ind w:left="340"/>
              <w:rPr>
                <w:szCs w:val="24"/>
              </w:rPr>
            </w:pPr>
            <w:r w:rsidRPr="006214EC">
              <w:rPr>
                <w:szCs w:val="24"/>
              </w:rPr>
              <w:t>M.  Circumstances that may necessitate referral and/or consultation</w:t>
            </w:r>
          </w:p>
          <w:p w14:paraId="63282FA1" w14:textId="77777777" w:rsidR="00715232" w:rsidRPr="006214EC" w:rsidRDefault="00715232" w:rsidP="009B3668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Using clinical judgment to determine care</w:t>
            </w:r>
          </w:p>
          <w:p w14:paraId="17B810ED" w14:textId="77777777" w:rsidR="00715232" w:rsidRPr="006214EC" w:rsidRDefault="00715232" w:rsidP="009B3668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Individualized short- and long-term goals based on the physiological, psychological, sociocultural, spiritual, and economic needs of the adult and adolescent patient who has experienced sexual assault</w:t>
            </w:r>
          </w:p>
          <w:p w14:paraId="0B6E1AFC" w14:textId="77777777" w:rsidR="00715232" w:rsidRPr="006214EC" w:rsidRDefault="00715232" w:rsidP="009B3668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Critical thinking and decision-making to correlate potential mechanisms of injury for anogenital and non-anogenital findings, including recognizing findings that may result from a culturally specific practice, medical condition, or disease processes</w:t>
            </w:r>
          </w:p>
          <w:p w14:paraId="21BA27FA" w14:textId="3F8D5E41" w:rsidR="00715232" w:rsidRPr="006214EC" w:rsidRDefault="00715232" w:rsidP="004B0EFA">
            <w:pPr>
              <w:ind w:left="702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1. Medical consultation and trauma intervention when indicated</w:t>
            </w:r>
            <w:r w:rsidR="004B0EFA">
              <w:rPr>
                <w:szCs w:val="24"/>
              </w:rPr>
              <w:br/>
              <w:t xml:space="preserve">2. </w:t>
            </w:r>
            <w:r w:rsidRPr="006214EC">
              <w:rPr>
                <w:szCs w:val="24"/>
              </w:rPr>
              <w:t>Documenting history, findings, and interventions</w:t>
            </w:r>
          </w:p>
          <w:p w14:paraId="7D9C5DFC" w14:textId="77777777" w:rsidR="00715232" w:rsidRPr="006214EC" w:rsidRDefault="00715232" w:rsidP="00715232">
            <w:pPr>
              <w:numPr>
                <w:ilvl w:val="0"/>
                <w:numId w:val="7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Injury/trauma findings</w:t>
            </w:r>
          </w:p>
          <w:p w14:paraId="72CE8747" w14:textId="77777777" w:rsidR="00715232" w:rsidRPr="006214EC" w:rsidRDefault="00715232" w:rsidP="00715232">
            <w:pPr>
              <w:numPr>
                <w:ilvl w:val="0"/>
                <w:numId w:val="7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Normal variations</w:t>
            </w:r>
          </w:p>
          <w:p w14:paraId="78289D02" w14:textId="77777777" w:rsidR="00715232" w:rsidRPr="006214EC" w:rsidRDefault="00715232" w:rsidP="00715232">
            <w:pPr>
              <w:numPr>
                <w:ilvl w:val="0"/>
                <w:numId w:val="7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Disease processes</w:t>
            </w:r>
          </w:p>
          <w:p w14:paraId="491C5D6C" w14:textId="77777777" w:rsidR="00715232" w:rsidRPr="006214EC" w:rsidRDefault="00715232" w:rsidP="00715232">
            <w:pPr>
              <w:numPr>
                <w:ilvl w:val="0"/>
                <w:numId w:val="7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Diagrams and trauma grams that accurately reflect photographic and visualized image documentation</w:t>
            </w:r>
          </w:p>
          <w:p w14:paraId="6038D046" w14:textId="77777777" w:rsidR="00715232" w:rsidRPr="006214EC" w:rsidRDefault="00715232" w:rsidP="00715232">
            <w:pPr>
              <w:numPr>
                <w:ilvl w:val="0"/>
                <w:numId w:val="72"/>
              </w:numPr>
              <w:spacing w:after="0" w:line="240" w:lineRule="auto"/>
              <w:ind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Unbiased and objective evaluations</w:t>
            </w:r>
          </w:p>
          <w:p w14:paraId="7E9AF7AD" w14:textId="77777777" w:rsidR="00715232" w:rsidRPr="006214EC" w:rsidRDefault="00715232" w:rsidP="009B3668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Importance of peer review/expert consultation</w:t>
            </w:r>
          </w:p>
          <w:p w14:paraId="1A1C976B" w14:textId="77777777" w:rsidR="00715232" w:rsidRPr="006214EC" w:rsidRDefault="00715232" w:rsidP="009B3668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Local and legal maintenance and release of records policies</w:t>
            </w:r>
          </w:p>
          <w:p w14:paraId="60B46056" w14:textId="509BFCA2" w:rsidR="00715232" w:rsidRPr="00626ED7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2E0ABC5" w14:textId="39ED3E1B" w:rsidR="00715232" w:rsidRPr="003D2394" w:rsidRDefault="00715232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Pr="00BD289D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414061407"/>
            <w:placeholder>
              <w:docPart w:val="6578770953234546AAC4B1C5F9AAE9E5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002A66F5" w14:textId="342EE493" w:rsidR="00715232" w:rsidRPr="003D2394" w:rsidRDefault="00715232" w:rsidP="00715232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33E0E" w14:textId="77777777" w:rsidR="00715232" w:rsidRPr="003D2394" w:rsidRDefault="00000000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6518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5232" w:rsidRPr="003D2394">
              <w:rPr>
                <w:rFonts w:ascii="Avenir LT Std 45 Book" w:hAnsi="Avenir LT Std 45 Book" w:cstheme="minorHAnsi"/>
              </w:rPr>
              <w:t xml:space="preserve"> </w:t>
            </w:r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715232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1F405171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0587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18111EE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6128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4F997B93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698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4E26A55F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841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3BA31331" w14:textId="77777777" w:rsidR="00715232" w:rsidRPr="003D2394" w:rsidRDefault="00000000" w:rsidP="00715232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3470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75BC75EE" w14:textId="4D9C96CF" w:rsidR="00715232" w:rsidRPr="003D2394" w:rsidRDefault="00000000" w:rsidP="00715232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-23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257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715232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18551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232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715232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12027399"/>
                <w:placeholder>
                  <w:docPart w:val="0C4259ACF611470B8073439A0C4C95FA"/>
                </w:placeholder>
                <w:showingPlcHdr/>
              </w:sdtPr>
              <w:sdtContent>
                <w:r w:rsidR="00715232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401A116C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0A002AE1" w14:textId="77777777" w:rsidR="004B0EFA" w:rsidRPr="00EC3677" w:rsidRDefault="004B0EFA" w:rsidP="004B0EFA">
            <w:pPr>
              <w:ind w:left="720" w:hanging="720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Medical Forensic</w:t>
            </w:r>
            <w:r w:rsidRPr="00DE77E9">
              <w:rPr>
                <w:b/>
                <w:szCs w:val="24"/>
              </w:rPr>
              <w:t xml:space="preserve"> Evidence Collection</w:t>
            </w:r>
          </w:p>
          <w:p w14:paraId="4379AF9D" w14:textId="77777777" w:rsidR="004B0EFA" w:rsidRPr="006214EC" w:rsidRDefault="004B0EFA" w:rsidP="004B0EFA">
            <w:pPr>
              <w:pStyle w:val="ListParagraph"/>
              <w:numPr>
                <w:ilvl w:val="1"/>
                <w:numId w:val="76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(Victim)-Centered Care</w:t>
            </w:r>
          </w:p>
          <w:p w14:paraId="3B0B1B03" w14:textId="77777777" w:rsidR="004B0EFA" w:rsidRDefault="004B0EFA" w:rsidP="004B0EF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Importance of patient participation, consent</w:t>
            </w:r>
            <w:r>
              <w:rPr>
                <w:szCs w:val="24"/>
              </w:rPr>
              <w:t>, ongoing assent</w:t>
            </w:r>
            <w:r w:rsidRPr="006214EC">
              <w:rPr>
                <w:szCs w:val="24"/>
              </w:rPr>
              <w:t xml:space="preserve">, and collaboration in </w:t>
            </w:r>
            <w:r>
              <w:rPr>
                <w:szCs w:val="24"/>
              </w:rPr>
              <w:t>specimen/</w:t>
            </w:r>
            <w:r w:rsidRPr="006214EC">
              <w:rPr>
                <w:szCs w:val="24"/>
              </w:rPr>
              <w:t xml:space="preserve">collection procedures as a means of recovering from </w:t>
            </w:r>
            <w:r w:rsidRPr="006214EC">
              <w:rPr>
                <w:szCs w:val="24"/>
              </w:rPr>
              <w:lastRenderedPageBreak/>
              <w:t>sexual abuse/assault (as appropriate)</w:t>
            </w:r>
          </w:p>
          <w:p w14:paraId="35D8331D" w14:textId="77777777" w:rsidR="004B0EFA" w:rsidRDefault="004B0EFA" w:rsidP="004B0EF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szCs w:val="24"/>
              </w:rPr>
            </w:pPr>
            <w:r w:rsidRPr="009B3668">
              <w:rPr>
                <w:szCs w:val="24"/>
              </w:rPr>
              <w:t>Elements of consent and the procedures required for specimen collection with respect to age and capacity</w:t>
            </w:r>
          </w:p>
          <w:p w14:paraId="789E5A85" w14:textId="77777777" w:rsidR="004B0EFA" w:rsidRDefault="004B0EFA" w:rsidP="004B0EF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szCs w:val="24"/>
              </w:rPr>
            </w:pPr>
            <w:r w:rsidRPr="009B3668">
              <w:rPr>
                <w:szCs w:val="24"/>
              </w:rPr>
              <w:t>Basic growth and development stages in the context of building rapport and tailoring the approach to the patient</w:t>
            </w:r>
          </w:p>
          <w:p w14:paraId="7890E5E5" w14:textId="77777777" w:rsidR="004B0EFA" w:rsidRDefault="004B0EFA" w:rsidP="004B0EF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szCs w:val="24"/>
              </w:rPr>
            </w:pPr>
            <w:r w:rsidRPr="009B3668">
              <w:rPr>
                <w:szCs w:val="24"/>
              </w:rPr>
              <w:t>Integration of obtaining and preserving forensic samples into the medical forensic examination</w:t>
            </w:r>
          </w:p>
          <w:p w14:paraId="6F601200" w14:textId="223F7C51" w:rsidR="004B0EFA" w:rsidRPr="009B3668" w:rsidRDefault="004B0EFA" w:rsidP="004B0EFA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szCs w:val="24"/>
              </w:rPr>
            </w:pPr>
            <w:r w:rsidRPr="009B3668">
              <w:rPr>
                <w:szCs w:val="24"/>
              </w:rPr>
              <w:t>Specimen collection options within the community available to adult/adolescent/pediatric patients who have experienced sexual abuse/assault, including:</w:t>
            </w:r>
          </w:p>
          <w:p w14:paraId="3E7F83F6" w14:textId="77777777" w:rsidR="004B0EFA" w:rsidRDefault="004B0EFA" w:rsidP="004B0EFA">
            <w:pPr>
              <w:pStyle w:val="ListParagraph"/>
              <w:numPr>
                <w:ilvl w:val="3"/>
                <w:numId w:val="7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Mandatory reporting requirements</w:t>
            </w:r>
          </w:p>
          <w:p w14:paraId="2A1B6380" w14:textId="27994883" w:rsidR="004B0EFA" w:rsidRPr="009B3668" w:rsidRDefault="004B0EFA" w:rsidP="004B0EFA">
            <w:pPr>
              <w:pStyle w:val="ListParagraph"/>
              <w:numPr>
                <w:ilvl w:val="3"/>
                <w:numId w:val="79"/>
              </w:numPr>
              <w:spacing w:after="0" w:line="240" w:lineRule="auto"/>
              <w:ind w:left="1440"/>
              <w:rPr>
                <w:szCs w:val="24"/>
              </w:rPr>
            </w:pPr>
            <w:r w:rsidRPr="009B3668">
              <w:rPr>
                <w:szCs w:val="24"/>
              </w:rPr>
              <w:t>Reporting to law enforcement</w:t>
            </w:r>
          </w:p>
          <w:p w14:paraId="77C4E57C" w14:textId="77777777" w:rsidR="004B0EFA" w:rsidRPr="006214EC" w:rsidRDefault="004B0EFA" w:rsidP="004B0EFA">
            <w:pPr>
              <w:pStyle w:val="ListParagraph"/>
              <w:numPr>
                <w:ilvl w:val="3"/>
                <w:numId w:val="7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Non-reporting/anonymous evidence collection, if applicable (based on the age of the patient and local statutes)</w:t>
            </w:r>
          </w:p>
          <w:p w14:paraId="57A4CAE5" w14:textId="77777777" w:rsidR="004B0EFA" w:rsidRPr="006214EC" w:rsidRDefault="004B0EFA" w:rsidP="004B0EFA">
            <w:pPr>
              <w:pStyle w:val="ListParagraph"/>
              <w:numPr>
                <w:ilvl w:val="3"/>
                <w:numId w:val="79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Medical evaluation and treatment</w:t>
            </w:r>
          </w:p>
          <w:p w14:paraId="68088EFA" w14:textId="77777777" w:rsidR="004B0EFA" w:rsidRPr="006214EC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Recommendations for collection time limits of biological specimens following sexual abuse/assault, including the differences in time frames for prepubertal victims</w:t>
            </w:r>
          </w:p>
          <w:p w14:paraId="2B61FA38" w14:textId="77777777" w:rsidR="004B0EFA" w:rsidRPr="006214EC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Differences in approach to evidence collection in the prepubertal population (i.e., external versus internal samples)</w:t>
            </w:r>
          </w:p>
          <w:p w14:paraId="68C8F14F" w14:textId="77777777" w:rsidR="004B0EFA" w:rsidRPr="006214EC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Types of specimens and methods of collection in the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following a sexual abuse/assault, </w:t>
            </w:r>
            <w:r w:rsidRPr="006214EC">
              <w:rPr>
                <w:szCs w:val="24"/>
              </w:rPr>
              <w:lastRenderedPageBreak/>
              <w:t>based on the event history, including but not limited to:</w:t>
            </w:r>
          </w:p>
          <w:p w14:paraId="7FDE6206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DNA</w:t>
            </w:r>
          </w:p>
          <w:p w14:paraId="116389D3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Trace/non-biologic</w:t>
            </w:r>
          </w:p>
          <w:p w14:paraId="32AB310E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 xml:space="preserve">History documentation </w:t>
            </w:r>
          </w:p>
          <w:p w14:paraId="6C85B1E9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Physical findings, identification, and documentation</w:t>
            </w:r>
          </w:p>
          <w:p w14:paraId="600730F4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Clothing/linen evidence</w:t>
            </w:r>
          </w:p>
          <w:p w14:paraId="0EEDDD7B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Medical forensic photography</w:t>
            </w:r>
          </w:p>
          <w:p w14:paraId="56566D2E" w14:textId="77777777" w:rsidR="004B0EFA" w:rsidRPr="006214EC" w:rsidRDefault="004B0EFA" w:rsidP="004B0EFA">
            <w:pPr>
              <w:pStyle w:val="ListParagraph"/>
              <w:numPr>
                <w:ilvl w:val="3"/>
                <w:numId w:val="80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Toxicology</w:t>
            </w:r>
          </w:p>
          <w:p w14:paraId="55E61D61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6214EC">
              <w:rPr>
                <w:szCs w:val="24"/>
              </w:rPr>
              <w:t>Chain of custody principles and procedures for maintaining</w:t>
            </w:r>
          </w:p>
          <w:p w14:paraId="3805089C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Drug-facilitated sexual abuse/assault (DFSA), current trends, criteria associated with a risk assessment for DFSA, and when specimen collection procedures are indicated</w:t>
            </w:r>
          </w:p>
          <w:p w14:paraId="559E9CD2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 xml:space="preserve">Patient/guardian’s concerns and common misconceptions that </w:t>
            </w:r>
            <w:proofErr w:type="gramStart"/>
            <w:r w:rsidRPr="009B3668">
              <w:rPr>
                <w:szCs w:val="24"/>
              </w:rPr>
              <w:lastRenderedPageBreak/>
              <w:t>patient/guardian’s</w:t>
            </w:r>
            <w:proofErr w:type="gramEnd"/>
            <w:r w:rsidRPr="009B3668">
              <w:rPr>
                <w:szCs w:val="24"/>
              </w:rPr>
              <w:t xml:space="preserve"> may have regarding specimen collection</w:t>
            </w:r>
          </w:p>
          <w:p w14:paraId="0F79EEC1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Potential risks and benefits for the patient/guardian associated with evidence collection</w:t>
            </w:r>
          </w:p>
          <w:p w14:paraId="23B65470" w14:textId="4126FB0D" w:rsidR="004B0EFA" w:rsidRPr="009B3668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Adjunctive tools and methods used in specimen identification and collection and associated risks and benefits, 90 minutes: including but not limited to:</w:t>
            </w:r>
          </w:p>
          <w:p w14:paraId="24D2136C" w14:textId="77777777" w:rsidR="004B0EFA" w:rsidRPr="006214EC" w:rsidRDefault="004B0EFA" w:rsidP="004B0EFA">
            <w:pPr>
              <w:pStyle w:val="ListParagraph"/>
              <w:numPr>
                <w:ilvl w:val="3"/>
                <w:numId w:val="81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Alternate light sources</w:t>
            </w:r>
          </w:p>
          <w:p w14:paraId="2A3FDBB2" w14:textId="77777777" w:rsidR="004B0EFA" w:rsidRPr="006214EC" w:rsidRDefault="004B0EFA" w:rsidP="004B0EFA">
            <w:pPr>
              <w:pStyle w:val="ListParagraph"/>
              <w:numPr>
                <w:ilvl w:val="3"/>
                <w:numId w:val="81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Swab collection techniques</w:t>
            </w:r>
          </w:p>
          <w:p w14:paraId="6EDBFDC0" w14:textId="77777777" w:rsidR="004B0EFA" w:rsidRPr="00EC3677" w:rsidRDefault="004B0EFA" w:rsidP="004B0EFA">
            <w:pPr>
              <w:pStyle w:val="ListParagraph"/>
              <w:numPr>
                <w:ilvl w:val="3"/>
                <w:numId w:val="81"/>
              </w:numPr>
              <w:spacing w:after="0" w:line="240" w:lineRule="auto"/>
              <w:ind w:left="1440"/>
              <w:rPr>
                <w:szCs w:val="20"/>
                <w:lang w:val="fr-FR"/>
              </w:rPr>
            </w:pPr>
            <w:r w:rsidRPr="006214EC">
              <w:rPr>
                <w:szCs w:val="24"/>
                <w:lang w:val="fr-FR"/>
              </w:rPr>
              <w:t>Speculum examination (</w:t>
            </w:r>
            <w:r>
              <w:rPr>
                <w:szCs w:val="24"/>
                <w:lang w:val="fr-FR"/>
              </w:rPr>
              <w:t>adult/</w:t>
            </w:r>
            <w:r w:rsidRPr="006214EC">
              <w:rPr>
                <w:szCs w:val="24"/>
                <w:lang w:val="fr-FR"/>
              </w:rPr>
              <w:t>adolescent/pubertal population)</w:t>
            </w:r>
          </w:p>
          <w:p w14:paraId="08A29089" w14:textId="77777777" w:rsidR="004B0EFA" w:rsidRPr="006214EC" w:rsidRDefault="004B0EFA" w:rsidP="004B0EFA">
            <w:pPr>
              <w:pStyle w:val="ListParagraph"/>
              <w:numPr>
                <w:ilvl w:val="3"/>
                <w:numId w:val="81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Colposcopic visualization or magnification with a digital camera</w:t>
            </w:r>
          </w:p>
          <w:p w14:paraId="5F8F8CE4" w14:textId="77777777" w:rsidR="004B0EFA" w:rsidRPr="006214EC" w:rsidRDefault="004B0EFA" w:rsidP="004B0EFA">
            <w:pPr>
              <w:pStyle w:val="ListParagraph"/>
              <w:numPr>
                <w:ilvl w:val="3"/>
                <w:numId w:val="81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 xml:space="preserve">Anoscopic visualization, if indicated and within the scope </w:t>
            </w:r>
            <w:r w:rsidRPr="006214EC">
              <w:rPr>
                <w:szCs w:val="24"/>
              </w:rPr>
              <w:lastRenderedPageBreak/>
              <w:t>of practice in the Nurse Practice Act</w:t>
            </w:r>
          </w:p>
          <w:p w14:paraId="5EDD70F1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6214EC">
              <w:rPr>
                <w:szCs w:val="24"/>
              </w:rPr>
              <w:t>Appraisal of data regarding the abuse/assault details to facilitate complete and comprehensive medical forensic examination and evidence collection</w:t>
            </w:r>
          </w:p>
          <w:p w14:paraId="121B81E2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Evidence-based practice guidelines for the identification, collection, preservation, handling, and transfer of biologic and trace evidence specimens following adult/adolescent/pediatric sexual abuse/assault</w:t>
            </w:r>
          </w:p>
          <w:p w14:paraId="66DE4C28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Evidence-based practice when planning evidentiary procedures</w:t>
            </w:r>
          </w:p>
          <w:p w14:paraId="41BC5DAD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Materials and equipment needed for biologic and trace evidence collection</w:t>
            </w:r>
          </w:p>
          <w:p w14:paraId="2E7D400A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lastRenderedPageBreak/>
              <w:t>Modification of evidence collection based on the patient’s age, developmental/cognitive level, and tolerance</w:t>
            </w:r>
          </w:p>
          <w:p w14:paraId="187FC64A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Techniques to support the patient/guardian and minimize the potential for additional trauma during specimen collection procedures</w:t>
            </w:r>
          </w:p>
          <w:p w14:paraId="1D7DC1C5" w14:textId="77777777" w:rsidR="004B0EFA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Techniques to facilitate patient participation during specimen collection procedures (as appropriate)</w:t>
            </w:r>
            <w:bookmarkStart w:id="2" w:name="_Hlk521584308"/>
          </w:p>
          <w:p w14:paraId="53F2ED56" w14:textId="6CA8A98F" w:rsidR="004B0EFA" w:rsidRPr="009B3668" w:rsidRDefault="004B0EFA" w:rsidP="004B0EFA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1060"/>
              <w:rPr>
                <w:szCs w:val="24"/>
              </w:rPr>
            </w:pPr>
            <w:r w:rsidRPr="009B3668">
              <w:rPr>
                <w:szCs w:val="24"/>
              </w:rPr>
              <w:t>Evaluating the effectiveness of the established plan of care and associated evidentiary procedures and adapting the plan based on changes in data collected throughout the nursing process</w:t>
            </w:r>
            <w:bookmarkEnd w:id="2"/>
          </w:p>
          <w:p w14:paraId="2987D2B6" w14:textId="77777777" w:rsidR="004B0EFA" w:rsidRPr="006214EC" w:rsidRDefault="004B0EFA" w:rsidP="004B0EFA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(Suspect)-Centered Care</w:t>
            </w:r>
          </w:p>
          <w:p w14:paraId="5AAB5B1E" w14:textId="77777777" w:rsidR="004B0EFA" w:rsidRPr="006214EC" w:rsidRDefault="004B0EFA" w:rsidP="004B0EFA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990" w:hanging="27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Differences in victim and suspect medical forensic examination and</w:t>
            </w:r>
            <w:r>
              <w:rPr>
                <w:szCs w:val="24"/>
              </w:rPr>
              <w:t xml:space="preserve"> </w:t>
            </w:r>
            <w:r w:rsidRPr="006214EC">
              <w:rPr>
                <w:szCs w:val="24"/>
              </w:rPr>
              <w:t>specimen collection following sexual abuse/assault</w:t>
            </w:r>
          </w:p>
          <w:p w14:paraId="7AD38747" w14:textId="77777777" w:rsidR="004B0EFA" w:rsidRPr="006214EC" w:rsidRDefault="004B0EFA" w:rsidP="004B0EFA">
            <w:pPr>
              <w:pStyle w:val="ListParagraph"/>
              <w:numPr>
                <w:ilvl w:val="2"/>
                <w:numId w:val="75"/>
              </w:numPr>
              <w:spacing w:after="0" w:line="240" w:lineRule="auto"/>
              <w:ind w:left="990" w:hanging="270"/>
              <w:rPr>
                <w:szCs w:val="24"/>
              </w:rPr>
            </w:pPr>
            <w:r w:rsidRPr="006214EC">
              <w:rPr>
                <w:szCs w:val="24"/>
              </w:rPr>
              <w:t>Legal authorization needed to obtain evidentiary specimens and examine a suspect, including:</w:t>
            </w:r>
          </w:p>
          <w:p w14:paraId="1FF9B8E3" w14:textId="77777777" w:rsidR="004B0EFA" w:rsidRPr="006214EC" w:rsidRDefault="004B0EFA" w:rsidP="004B0EFA">
            <w:pPr>
              <w:pStyle w:val="ListParagraph"/>
              <w:numPr>
                <w:ilvl w:val="3"/>
                <w:numId w:val="83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Written consent</w:t>
            </w:r>
          </w:p>
          <w:p w14:paraId="4A36AD50" w14:textId="77777777" w:rsidR="004B0EFA" w:rsidRPr="006214EC" w:rsidRDefault="004B0EFA" w:rsidP="004B0EFA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Search warrant</w:t>
            </w:r>
          </w:p>
          <w:p w14:paraId="2EA3AF87" w14:textId="77777777" w:rsidR="004B0EFA" w:rsidRPr="006214EC" w:rsidRDefault="004B0EFA" w:rsidP="004B0EFA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Court order</w:t>
            </w:r>
          </w:p>
          <w:p w14:paraId="5891A33C" w14:textId="77777777" w:rsidR="004B0EFA" w:rsidRPr="006214EC" w:rsidRDefault="004B0EFA" w:rsidP="004B0EFA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Components of a suspect medical forensic examination</w:t>
            </w:r>
          </w:p>
          <w:p w14:paraId="663022CA" w14:textId="77777777" w:rsidR="004B0EFA" w:rsidRPr="006214EC" w:rsidRDefault="004B0EFA" w:rsidP="004B0EFA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Recommendations for time limits of collection of biologic evidence in the suspect of sexual abuse/assault</w:t>
            </w:r>
          </w:p>
          <w:p w14:paraId="5FB39219" w14:textId="77777777" w:rsidR="004B0EFA" w:rsidRPr="006214EC" w:rsidRDefault="004B0EFA" w:rsidP="004B0EFA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Types of evidence that can be collected in the medical forensic examination of a suspect following sexual abuse/assault, such as:</w:t>
            </w:r>
          </w:p>
          <w:p w14:paraId="06F8A672" w14:textId="77777777" w:rsidR="004B0EFA" w:rsidRPr="006214EC" w:rsidRDefault="004B0EFA" w:rsidP="004B0EFA">
            <w:pPr>
              <w:pStyle w:val="ListParagraph"/>
              <w:numPr>
                <w:ilvl w:val="3"/>
                <w:numId w:val="8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DNA evidence</w:t>
            </w:r>
          </w:p>
          <w:p w14:paraId="0C162355" w14:textId="77777777" w:rsidR="004B0EFA" w:rsidRPr="006214EC" w:rsidRDefault="004B0EFA" w:rsidP="004B0EFA">
            <w:pPr>
              <w:pStyle w:val="ListParagraph"/>
              <w:numPr>
                <w:ilvl w:val="3"/>
                <w:numId w:val="8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Trace/non-biologic evidence</w:t>
            </w:r>
          </w:p>
          <w:p w14:paraId="48562508" w14:textId="77777777" w:rsidR="004B0EFA" w:rsidRPr="006214EC" w:rsidRDefault="004B0EFA" w:rsidP="004B0EFA">
            <w:pPr>
              <w:pStyle w:val="ListParagraph"/>
              <w:numPr>
                <w:ilvl w:val="3"/>
                <w:numId w:val="8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Physical findings, identification, and documentation</w:t>
            </w:r>
          </w:p>
          <w:p w14:paraId="2BD783BE" w14:textId="77777777" w:rsidR="004B0EFA" w:rsidRPr="006214EC" w:rsidRDefault="004B0EFA" w:rsidP="004B0EFA">
            <w:pPr>
              <w:pStyle w:val="ListParagraph"/>
              <w:numPr>
                <w:ilvl w:val="3"/>
                <w:numId w:val="8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Medical forensic photography</w:t>
            </w:r>
          </w:p>
          <w:p w14:paraId="53DE6586" w14:textId="77777777" w:rsidR="004B0EFA" w:rsidRDefault="004B0EFA" w:rsidP="004B0EFA">
            <w:pPr>
              <w:pStyle w:val="ListParagraph"/>
              <w:numPr>
                <w:ilvl w:val="3"/>
                <w:numId w:val="84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Toxicology</w:t>
            </w:r>
          </w:p>
          <w:p w14:paraId="5C5E6217" w14:textId="51CA2AF2" w:rsidR="004B0EFA" w:rsidRPr="00440D96" w:rsidRDefault="004B0EFA" w:rsidP="004B0EFA">
            <w:pPr>
              <w:pStyle w:val="ListParagraph"/>
              <w:numPr>
                <w:ilvl w:val="3"/>
                <w:numId w:val="84"/>
              </w:numPr>
              <w:spacing w:after="0" w:line="240" w:lineRule="auto"/>
              <w:ind w:left="1440"/>
              <w:rPr>
                <w:szCs w:val="24"/>
              </w:rPr>
            </w:pPr>
            <w:r w:rsidRPr="00440D96">
              <w:rPr>
                <w:szCs w:val="24"/>
              </w:rPr>
              <w:t>Variables in specimen collection, packaging, preservation, and transportation issues for items, including:</w:t>
            </w:r>
          </w:p>
          <w:p w14:paraId="2BE5F88E" w14:textId="77777777" w:rsidR="004B0EFA" w:rsidRPr="006214EC" w:rsidRDefault="004B0EFA" w:rsidP="004B0EF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Products of conception</w:t>
            </w:r>
          </w:p>
          <w:p w14:paraId="307D1E27" w14:textId="77777777" w:rsidR="004B0EFA" w:rsidRPr="006214EC" w:rsidRDefault="004B0EFA" w:rsidP="004B0EF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Foreign bodies</w:t>
            </w:r>
          </w:p>
          <w:p w14:paraId="4AFA8B58" w14:textId="77777777" w:rsidR="004B0EFA" w:rsidRPr="006214EC" w:rsidRDefault="004B0EFA" w:rsidP="004B0EF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Tampons</w:t>
            </w:r>
          </w:p>
          <w:p w14:paraId="08C08C42" w14:textId="77777777" w:rsidR="004B0EFA" w:rsidRPr="006214EC" w:rsidRDefault="004B0EFA" w:rsidP="004B0EFA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Diapers</w:t>
            </w:r>
          </w:p>
          <w:p w14:paraId="5DD178EC" w14:textId="77777777" w:rsidR="004B0EFA" w:rsidRPr="006214EC" w:rsidRDefault="004B0EFA" w:rsidP="004B0EFA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Synthesizing data from reported abuse/assault to facilitate complete and comprehensive medical forensic examination and </w:t>
            </w:r>
            <w:r w:rsidRPr="006214EC">
              <w:rPr>
                <w:szCs w:val="24"/>
              </w:rPr>
              <w:lastRenderedPageBreak/>
              <w:t>evidence collection in the suspect of a sexual abuse/assault</w:t>
            </w:r>
          </w:p>
          <w:p w14:paraId="4818D15F" w14:textId="77777777" w:rsidR="004B0EFA" w:rsidRPr="006214EC" w:rsidRDefault="004B0EFA" w:rsidP="004B0EFA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Preventing cross-contamination if the medical forensic examination and/or evidence collections of the victim and suspect are performed in the same facility or by the same examiner</w:t>
            </w:r>
          </w:p>
          <w:p w14:paraId="7B2508F8" w14:textId="77777777" w:rsidR="004B0EFA" w:rsidRPr="006214EC" w:rsidRDefault="004B0EFA" w:rsidP="004B0EFA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ind w:left="1080"/>
              <w:rPr>
                <w:szCs w:val="24"/>
              </w:rPr>
            </w:pPr>
            <w:bookmarkStart w:id="3" w:name="_Hlk521585081"/>
            <w:r w:rsidRPr="006214EC">
              <w:rPr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  <w:bookmarkEnd w:id="3"/>
          <w:p w14:paraId="4902B043" w14:textId="666CB2FF" w:rsidR="004B0EFA" w:rsidRPr="003D2394" w:rsidRDefault="004B0EFA" w:rsidP="004B0EFA">
            <w:pPr>
              <w:spacing w:after="0" w:line="240" w:lineRule="auto"/>
              <w:ind w:left="1080"/>
              <w:contextualSpacing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0730E052" w14:textId="08099E29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Pr="00BD289D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195123663"/>
            <w:placeholder>
              <w:docPart w:val="5A608DE0ADA94E3E9AF707E24AA524F0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1A656E" w14:textId="5A9A2080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71A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3629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0FA1F86C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918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53C3EEA5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9329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1EA71E9D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59650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0C4E2B61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97339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2DE2E083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8253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2455F8A1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393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04B21D48" w14:textId="69F7AFD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06617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077360072"/>
                <w:placeholder>
                  <w:docPart w:val="71EE6BDF6FBD4137AA0D4C0D9F62B1C2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09140C8D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51C803D1" w14:textId="77777777" w:rsidR="004B0EFA" w:rsidRPr="005D2F32" w:rsidRDefault="004B0EFA" w:rsidP="004B0EFA">
            <w:pPr>
              <w:ind w:hanging="180"/>
            </w:pPr>
            <w:r>
              <w:rPr>
                <w:b/>
                <w:szCs w:val="24"/>
              </w:rPr>
              <w:lastRenderedPageBreak/>
              <w:t xml:space="preserve">  </w:t>
            </w:r>
            <w:r w:rsidRPr="006214EC">
              <w:rPr>
                <w:b/>
                <w:szCs w:val="24"/>
              </w:rPr>
              <w:t>Me</w:t>
            </w:r>
            <w:r w:rsidRPr="005D2F32">
              <w:rPr>
                <w:b/>
              </w:rPr>
              <w:t>dical Forensic Photography</w:t>
            </w:r>
          </w:p>
          <w:p w14:paraId="014751FB" w14:textId="77777777" w:rsidR="004B0EFA" w:rsidRPr="005D2F32" w:rsidRDefault="004B0EFA" w:rsidP="004B0EFA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Importance of obtaining informed consent and assent for photography</w:t>
            </w:r>
          </w:p>
          <w:p w14:paraId="2820B0A0" w14:textId="77777777" w:rsidR="004B0EFA" w:rsidRPr="005D2F32" w:rsidRDefault="004B0EFA" w:rsidP="004B0EFA">
            <w:pPr>
              <w:pStyle w:val="ListParagraph1"/>
              <w:numPr>
                <w:ilvl w:val="0"/>
                <w:numId w:val="129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F3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Impact of abuse involving photography/images on a patient’s experience with photodocumentation</w:t>
            </w:r>
          </w:p>
          <w:p w14:paraId="0924A493" w14:textId="77777777" w:rsidR="004B0EFA" w:rsidRPr="005D2F32" w:rsidRDefault="004B0EFA" w:rsidP="004B0EFA">
            <w:pPr>
              <w:pStyle w:val="ListParagraph1"/>
              <w:numPr>
                <w:ilvl w:val="0"/>
                <w:numId w:val="129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F32">
              <w:rPr>
                <w:rFonts w:asciiTheme="minorHAnsi" w:hAnsiTheme="minorHAnsi" w:cstheme="minorHAnsi"/>
                <w:sz w:val="22"/>
                <w:szCs w:val="22"/>
              </w:rPr>
              <w:t>Potential legal issues related to photography (e.g., use of filters, alterations to images, use of unauthorized camera equipment, such as personal cell phones or law enforcement’s camera)</w:t>
            </w:r>
          </w:p>
          <w:p w14:paraId="5DCA4E17" w14:textId="77777777" w:rsidR="004B0EFA" w:rsidRPr="005D2F32" w:rsidRDefault="004B0EFA" w:rsidP="004B0EFA">
            <w:pPr>
              <w:pStyle w:val="ListParagraph1"/>
              <w:numPr>
                <w:ilvl w:val="0"/>
                <w:numId w:val="129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2F32">
              <w:rPr>
                <w:rFonts w:asciiTheme="minorHAnsi" w:hAnsiTheme="minorHAnsi" w:cstheme="minorHAnsi"/>
                <w:sz w:val="22"/>
                <w:szCs w:val="22"/>
              </w:rPr>
              <w:t>Physical findings that warrant photographic documentation</w:t>
            </w:r>
          </w:p>
          <w:p w14:paraId="3522B0C5" w14:textId="77777777" w:rsidR="004B0EFA" w:rsidRPr="005D2F32" w:rsidRDefault="004B0EFA" w:rsidP="004B0EFA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Biologic and/or trace evidentiary findings that warrant photographic documentation</w:t>
            </w:r>
          </w:p>
          <w:p w14:paraId="0EE440A6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Physiological, psychological, sociocultural, and spiritual needs of pediatric/adolescent patients that warrant/involve photography following sexual abuse/assault</w:t>
            </w:r>
          </w:p>
          <w:p w14:paraId="6590D3EE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lastRenderedPageBreak/>
              <w:t>Options for obtaining medical forensic photographs, including colposcopic images and digital imaging equipment</w:t>
            </w:r>
          </w:p>
          <w:p w14:paraId="001F3113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Variables affecting the clarity and quality of photographic images, including skin color, type and location of finding, lighting, aperture, and film speed</w:t>
            </w:r>
          </w:p>
          <w:p w14:paraId="47AA50B0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Key photography principles, including consent, obtaining images that are relevant, a true and accurate representation of the subject matter, and noninflammatory</w:t>
            </w:r>
          </w:p>
          <w:p w14:paraId="6BE63EE9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Images obtained by the examiner as part of the medical/health record versus those obtained by other agencies or even the offender</w:t>
            </w:r>
          </w:p>
          <w:p w14:paraId="7B086A1A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 xml:space="preserve">Photography principles as they relate to the types of images required by judicial proceedings, including overall, </w:t>
            </w:r>
            <w:r w:rsidRPr="005D2F32">
              <w:rPr>
                <w:rFonts w:asciiTheme="minorHAnsi" w:hAnsiTheme="minorHAnsi" w:cstheme="minorHAnsi"/>
              </w:rPr>
              <w:lastRenderedPageBreak/>
              <w:t>orientation, close-up, and close-up with scale photographs</w:t>
            </w:r>
          </w:p>
          <w:p w14:paraId="0CDB5239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Photography prioritization based on assessment data and patient-centered goals</w:t>
            </w:r>
          </w:p>
          <w:p w14:paraId="54EE020A" w14:textId="77777777" w:rsidR="004B0EFA" w:rsidRPr="005D2F32" w:rsidRDefault="004B0EFA" w:rsidP="004B0EFA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Adapting photography needs based on patient tolerance, needs, and preferences</w:t>
            </w:r>
          </w:p>
          <w:p w14:paraId="49D10F5A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Selecting the correct media for obtaining photographs based on the type of physical or evidentiary finding warranting photographic documentation</w:t>
            </w:r>
          </w:p>
          <w:p w14:paraId="7446C1BD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Overall, orientation, close-up, and close-up with scale photographs that provide a true and accurate reflection of the subject matter</w:t>
            </w:r>
          </w:p>
          <w:p w14:paraId="59836BE4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 xml:space="preserve">Situations that may warrant follow-up photographs </w:t>
            </w:r>
            <w:bookmarkStart w:id="4" w:name="_Hlk521586054"/>
            <w:r w:rsidRPr="005D2F32">
              <w:rPr>
                <w:rFonts w:asciiTheme="minorHAnsi" w:hAnsiTheme="minorHAnsi" w:cstheme="minorHAnsi"/>
              </w:rPr>
              <w:t>and options for securing</w:t>
            </w:r>
            <w:bookmarkEnd w:id="4"/>
          </w:p>
          <w:p w14:paraId="21CEE9F7" w14:textId="77777777" w:rsidR="004B0EFA" w:rsidRPr="005D2F32" w:rsidRDefault="004B0EFA" w:rsidP="004B0EFA">
            <w:pPr>
              <w:pStyle w:val="ListParagraph"/>
              <w:numPr>
                <w:ilvl w:val="2"/>
                <w:numId w:val="29"/>
              </w:numPr>
              <w:spacing w:after="0" w:line="240" w:lineRule="auto"/>
              <w:ind w:left="1421" w:hanging="469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 xml:space="preserve">Consent, storage, confidentiality, and the </w:t>
            </w:r>
            <w:r w:rsidRPr="005D2F32">
              <w:rPr>
                <w:rFonts w:asciiTheme="minorHAnsi" w:hAnsiTheme="minorHAnsi" w:cstheme="minorHAnsi"/>
              </w:rPr>
              <w:lastRenderedPageBreak/>
              <w:t>appropriate release and use of photographs taken during the medical forensic examination</w:t>
            </w:r>
          </w:p>
          <w:p w14:paraId="19F25DEF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01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Legal and confidentiality issues that are pertinent to photographic documentation</w:t>
            </w:r>
          </w:p>
          <w:p w14:paraId="020A4BF5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Consistent peer review of photographs to ensure quality and accurate interpretation of photographic findings</w:t>
            </w:r>
          </w:p>
          <w:p w14:paraId="601096F9" w14:textId="77777777" w:rsidR="004B0EFA" w:rsidRPr="005D2F32" w:rsidRDefault="004B0EFA" w:rsidP="004B0EFA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5D2F32">
              <w:rPr>
                <w:rFonts w:asciiTheme="minorHAnsi" w:hAnsiTheme="minorHAnsi" w:cstheme="minorHAnsi"/>
              </w:rPr>
              <w:t>Need for anogenital photography in the pediatric population as related to quality assurance, confirmation of the presence or absence of findings, and decreasing the necessity of repeat examinations</w:t>
            </w:r>
          </w:p>
          <w:p w14:paraId="4FC5B4CA" w14:textId="12CC8159" w:rsidR="004B0EFA" w:rsidRPr="0085248D" w:rsidRDefault="004B0EFA" w:rsidP="004B0EFA">
            <w:pPr>
              <w:pStyle w:val="ListParagraph"/>
              <w:spacing w:after="0" w:line="240" w:lineRule="auto"/>
              <w:rPr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1CD2C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6EB5855B" w14:textId="7FA1A47C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Pr="00BD289D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-1012376565"/>
            <w:placeholder>
              <w:docPart w:val="14FDC2FEC20E4B46ADD4D21CB24099E4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C9DFA8" w14:textId="10C23109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EF2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8658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3344751A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21642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644D4275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019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02FB5E72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8213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0062EA06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5269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6DB89AE8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345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1E465900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3282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0F960394" w14:textId="228B65C2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8318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145243264"/>
                <w:placeholder>
                  <w:docPart w:val="5B3CA717AD23476AB49BCF2B04330670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3D267D9E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D8D1" w14:textId="77777777" w:rsidR="004B0EFA" w:rsidRPr="00C72E6B" w:rsidRDefault="004B0EFA" w:rsidP="004B0EFA">
            <w:pPr>
              <w:ind w:left="160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Sexually Transmitted Disease Testing and Prophylaxis</w:t>
            </w:r>
          </w:p>
          <w:p w14:paraId="1BBC972E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Prevalence/incidence and morbidity and risk factors related to sexually transmitted diseases after sexual abuse and assault</w:t>
            </w:r>
          </w:p>
          <w:p w14:paraId="2D007D9A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Symptoms associated with sexually transmitted diseases</w:t>
            </w:r>
          </w:p>
          <w:p w14:paraId="06DF5823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Sexually transmitted diseases that are commonly asymptomatic</w:t>
            </w:r>
          </w:p>
          <w:p w14:paraId="4144EC5D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Symptoms and findings that may mimic sexually transmitted diseases</w:t>
            </w:r>
          </w:p>
          <w:p w14:paraId="0C2C87BA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Key concepts associated with screening for the risk of transmission of select sexually transmitted diseases based on the specifics of the patient’s provided history</w:t>
            </w:r>
          </w:p>
          <w:p w14:paraId="235F992E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Probability of maternal transmission versus community-acquired infection</w:t>
            </w:r>
          </w:p>
          <w:p w14:paraId="25842C70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Presence of sexually transmitted disease may be evidence of sexual abuse/assault in the </w:t>
            </w:r>
            <w:r w:rsidRPr="006214EC">
              <w:rPr>
                <w:szCs w:val="24"/>
              </w:rPr>
              <w:lastRenderedPageBreak/>
              <w:t>pediatric/adolescent patient (see Adams’s classification)</w:t>
            </w:r>
          </w:p>
          <w:p w14:paraId="5AA99D67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and/or guardian concerns and myths regarding transmission, treatment, and prophylaxis of select sexually transmitted diseases</w:t>
            </w:r>
          </w:p>
          <w:p w14:paraId="380854A8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 w:hanging="450"/>
              <w:rPr>
                <w:szCs w:val="24"/>
              </w:rPr>
            </w:pPr>
            <w:r w:rsidRPr="006214EC">
              <w:rPr>
                <w:szCs w:val="24"/>
              </w:rPr>
              <w:t xml:space="preserve">Physiological, psychological, sociocultural, spiritual, and economic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who are at risk for an actual or potential sexually transmitted disease(s) following sexual abuse/assault</w:t>
            </w:r>
          </w:p>
          <w:p w14:paraId="32A47B83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 w:hanging="450"/>
              <w:rPr>
                <w:szCs w:val="24"/>
              </w:rPr>
            </w:pPr>
            <w:r w:rsidRPr="006214EC">
              <w:rPr>
                <w:szCs w:val="24"/>
              </w:rPr>
              <w:t xml:space="preserve">Evidence-based national and/or international guidelines for the testing and prophylaxis/treatment of sexually transmitted diseases when planning care for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who are at risk for an actual or potential sexually transmitted </w:t>
            </w:r>
            <w:r w:rsidRPr="006214EC">
              <w:rPr>
                <w:szCs w:val="24"/>
              </w:rPr>
              <w:lastRenderedPageBreak/>
              <w:t>disease(s) following sexual abuse/assault</w:t>
            </w:r>
          </w:p>
          <w:p w14:paraId="6B231931" w14:textId="77777777" w:rsidR="004B0EFA" w:rsidRPr="006214EC" w:rsidRDefault="004B0EFA" w:rsidP="004B0EFA">
            <w:pPr>
              <w:pStyle w:val="ListParagraph"/>
              <w:numPr>
                <w:ilvl w:val="4"/>
                <w:numId w:val="87"/>
              </w:numPr>
              <w:spacing w:after="0" w:line="240" w:lineRule="auto"/>
              <w:ind w:left="720" w:hanging="180"/>
              <w:rPr>
                <w:szCs w:val="24"/>
              </w:rPr>
            </w:pPr>
            <w:r w:rsidRPr="006214EC">
              <w:rPr>
                <w:szCs w:val="24"/>
              </w:rPr>
              <w:t>Evidence-based practice when planning care for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t patients who are at risk for an actual or potential sexually transmitted disease(s) following sexual abuse/assault</w:t>
            </w:r>
          </w:p>
          <w:p w14:paraId="3C8A6D61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Risks versus benefits of testing for select sexually transmitted disease(s) during the acute medical forensic evaluation versus at the time of initial follow-up after prophylaxis</w:t>
            </w:r>
          </w:p>
          <w:p w14:paraId="2592F064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bookmarkStart w:id="5" w:name="_Hlk521589628"/>
            <w:r w:rsidRPr="006214EC">
              <w:rPr>
                <w:szCs w:val="24"/>
              </w:rPr>
              <w:t>Risks versus benefits of testing for select sexually transmitted disease(s) during the acute medical forensic evaluation versus at the time of initial follow-up after prophylaxis</w:t>
            </w:r>
          </w:p>
          <w:bookmarkEnd w:id="5"/>
          <w:p w14:paraId="111CF11E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Testing methodologies based on site of collection, pubertal status, and </w:t>
            </w:r>
            <w:r w:rsidRPr="006214EC">
              <w:rPr>
                <w:szCs w:val="24"/>
              </w:rPr>
              <w:lastRenderedPageBreak/>
              <w:t>patient tolerance for select sexually transmitted diseases (nucleic acid amplification testing (NAAT) versus culture versus serum)</w:t>
            </w:r>
          </w:p>
          <w:p w14:paraId="1E5AB5A3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Screening versus confirmatory testing methodologies for select sexually transmitted diseases</w:t>
            </w:r>
          </w:p>
          <w:p w14:paraId="18F6E85D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Prophylaxis options, common side effects, routes of administration, contraindications, necessary baseline laboratory specimens when applicable (e.g., HIV), dosing, and follow-up requirements for select sexually transmitted disease(s)</w:t>
            </w:r>
          </w:p>
          <w:p w14:paraId="533CE976" w14:textId="77777777" w:rsidR="004B0EFA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Referrals for follow-up testing (e.g., HIV nPEP)</w:t>
            </w:r>
          </w:p>
          <w:p w14:paraId="62D53E1D" w14:textId="77777777" w:rsidR="004B0EFA" w:rsidRPr="005D2F32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5D2F32">
              <w:rPr>
                <w:bCs/>
                <w:szCs w:val="24"/>
              </w:rPr>
              <w:t>Approach to HIV risk assessment and prophylaxis decision-making based on current guidelines, local epidemiology, and available resources</w:t>
            </w:r>
          </w:p>
          <w:p w14:paraId="29BCCE1B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 xml:space="preserve">Individualizing short- and long-term goals based on the physiological, psychological, sociocultural, spiritual, and economic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who are at risk for an actual or potential sexually transmitted disease(s) following sexual abuse/assault</w:t>
            </w:r>
          </w:p>
          <w:p w14:paraId="4B3BA70B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Prioritizing care based on assessment data and patient-centered goals</w:t>
            </w:r>
          </w:p>
          <w:p w14:paraId="4A84248A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Sexually transmitted disease(s) testing and prophylaxis based on current evidence-based practice, risk factors for transmission, and symptomology</w:t>
            </w:r>
          </w:p>
          <w:p w14:paraId="4A7AB047" w14:textId="77777777" w:rsidR="004B0EFA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Sexually transmitted disease(s) testing and prophylaxis based on patient tolerance, adherence, and contraindications</w:t>
            </w:r>
            <w:bookmarkStart w:id="6" w:name="_Hlk521587517"/>
          </w:p>
          <w:p w14:paraId="5FC96E14" w14:textId="77777777" w:rsidR="004B0EFA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5D2F32">
              <w:rPr>
                <w:szCs w:val="24"/>
              </w:rPr>
              <w:t>Indications for seeking medical consultation</w:t>
            </w:r>
            <w:bookmarkEnd w:id="6"/>
          </w:p>
          <w:p w14:paraId="4D90F0BF" w14:textId="77777777" w:rsidR="004B0EFA" w:rsidRPr="005D2F32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5D2F32">
              <w:rPr>
                <w:szCs w:val="24"/>
              </w:rPr>
              <w:lastRenderedPageBreak/>
              <w:t>Collection, preservation, and transport of testing medias for select sexually transmitted disease(s)</w:t>
            </w:r>
          </w:p>
          <w:p w14:paraId="4C70B66A" w14:textId="77777777" w:rsidR="004B0EFA" w:rsidRPr="006214EC" w:rsidRDefault="004B0EFA" w:rsidP="004B0EFA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Follow-up care and discharge instructions associated with select sexually transmitted disease(s)</w:t>
            </w:r>
          </w:p>
          <w:p w14:paraId="1E5F1C6F" w14:textId="45B3C892" w:rsidR="004B0EFA" w:rsidRDefault="004B0EFA" w:rsidP="004B0EFA">
            <w:pPr>
              <w:spacing w:after="0" w:line="240" w:lineRule="auto"/>
              <w:ind w:left="720"/>
              <w:contextualSpacing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9685B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41D2822D" w14:textId="48654798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1522510934"/>
            <w:placeholder>
              <w:docPart w:val="8EAA97CC2C754AC1B271098568B6E3E4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D8C67F" w14:textId="70787891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F6DF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13008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B49BCC6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52869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6DBEA20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016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3DB17A35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6907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5CAA2004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1970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059B0E5A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43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11C2E575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766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6E43E148" w14:textId="6C061780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556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96179581"/>
                <w:placeholder>
                  <w:docPart w:val="2B5AE6242E7B4FB2A0E8521835550568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781C6B6E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2B0ABD7E" w14:textId="77777777" w:rsidR="004B0EFA" w:rsidRPr="00EC3677" w:rsidRDefault="004B0EFA" w:rsidP="004B0EFA">
            <w:pPr>
              <w:ind w:left="450" w:hanging="469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Pregnancy Risk Evaluation and Care</w:t>
            </w:r>
          </w:p>
          <w:p w14:paraId="56144960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Prevalence rates for pregnancy following sexual abuse/assault</w:t>
            </w:r>
          </w:p>
          <w:p w14:paraId="634FCBB7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Risk evaluation for pregnancy following sexual abuse/assault based on the specifics of the patient’s provided history and pubertal status</w:t>
            </w:r>
          </w:p>
          <w:p w14:paraId="074719EE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bookmarkStart w:id="7" w:name="_Hlk521587943"/>
            <w:r w:rsidRPr="006214EC">
              <w:rPr>
                <w:szCs w:val="24"/>
              </w:rPr>
              <w:t>Testing methods (e.g., blood versus urine; quantitative versus qualitative)</w:t>
            </w:r>
            <w:bookmarkEnd w:id="7"/>
          </w:p>
          <w:p w14:paraId="4DBA68E5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Effectiveness of available pregnancy prevention methods</w:t>
            </w:r>
          </w:p>
          <w:p w14:paraId="03570431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Patient education key concepts regarding emergency contraception, including:</w:t>
            </w:r>
          </w:p>
          <w:p w14:paraId="3C488DF7" w14:textId="77777777" w:rsidR="004B0EFA" w:rsidRPr="006214EC" w:rsidRDefault="004B0EFA" w:rsidP="004B0EFA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Mechanism of action</w:t>
            </w:r>
          </w:p>
          <w:p w14:paraId="467AFF1E" w14:textId="77777777" w:rsidR="004B0EFA" w:rsidRPr="006214EC" w:rsidRDefault="004B0EFA" w:rsidP="004B0EFA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Baseline testing</w:t>
            </w:r>
          </w:p>
          <w:p w14:paraId="7799F930" w14:textId="77777777" w:rsidR="004B0EFA" w:rsidRPr="006214EC" w:rsidRDefault="004B0EFA" w:rsidP="004B0EFA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Side effects</w:t>
            </w:r>
          </w:p>
          <w:p w14:paraId="68F997BA" w14:textId="77777777" w:rsidR="004B0EFA" w:rsidRPr="006214EC" w:rsidRDefault="004B0EFA" w:rsidP="004B0EFA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Administration</w:t>
            </w:r>
          </w:p>
          <w:p w14:paraId="4A3EACFC" w14:textId="77777777" w:rsidR="004B0EFA" w:rsidRPr="006214EC" w:rsidRDefault="004B0EFA" w:rsidP="004B0EFA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Failure rate</w:t>
            </w:r>
          </w:p>
          <w:p w14:paraId="617F2765" w14:textId="77777777" w:rsidR="004B0EFA" w:rsidRPr="006214EC" w:rsidRDefault="004B0EFA" w:rsidP="004B0EFA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Follow-up requirements</w:t>
            </w:r>
          </w:p>
          <w:p w14:paraId="66174473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Patient and guardian concerns, belief systems, and misconceptions related to reproduction, pregnancy, and pregnancy prophylaxis</w:t>
            </w:r>
          </w:p>
          <w:p w14:paraId="25A9EC29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Physiological, psychological, sociocultural, spiritual, and economic needs of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who are at risk for an unwanted pregnancy following sexual abuse/assault</w:t>
            </w:r>
          </w:p>
          <w:p w14:paraId="02D5A875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Evidence-based guidelines for pregnancy prophylaxis when planning </w:t>
            </w:r>
            <w:r w:rsidRPr="006214EC">
              <w:rPr>
                <w:szCs w:val="24"/>
              </w:rPr>
              <w:lastRenderedPageBreak/>
              <w:t>care for p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at risk for unwanted pregnancy following sexual abuse/assault</w:t>
            </w:r>
          </w:p>
          <w:p w14:paraId="59AC2F86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bookmarkStart w:id="8" w:name="_Hlk521588658"/>
            <w:r w:rsidRPr="006214EC">
              <w:rPr>
                <w:szCs w:val="24"/>
              </w:rPr>
              <w:t>Prioritizing care based on assessment data and patient-centered goals</w:t>
            </w:r>
          </w:p>
          <w:p w14:paraId="3DA8092A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Situations warranting medical or specialty consultation</w:t>
            </w:r>
          </w:p>
          <w:p w14:paraId="727466CC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  <w:p w14:paraId="76989871" w14:textId="77777777" w:rsidR="004B0EFA" w:rsidRPr="006214EC" w:rsidRDefault="004B0EFA" w:rsidP="004B0EFA">
            <w:pPr>
              <w:pStyle w:val="ListParagraph"/>
              <w:numPr>
                <w:ilvl w:val="0"/>
                <w:numId w:val="89"/>
              </w:numPr>
              <w:tabs>
                <w:tab w:val="left" w:pos="3690"/>
              </w:tabs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Demonstrating the ability to identify and explain necessary follow-up care, discharge instructions, and referral sources associated with emergency contraception and/or pregnancy termination options</w:t>
            </w:r>
            <w:bookmarkEnd w:id="8"/>
          </w:p>
          <w:p w14:paraId="4EA6CDD4" w14:textId="3EDF8ACE" w:rsidR="004B0EFA" w:rsidRDefault="004B0EFA" w:rsidP="004B0EFA">
            <w:pPr>
              <w:spacing w:after="0" w:line="240" w:lineRule="auto"/>
              <w:contextualSpacing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2FAE" w14:textId="70B0DF16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194591729"/>
            <w:placeholder>
              <w:docPart w:val="08D2EE8BC8374C46BD2D6346E4A0D82E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B9151A" w14:textId="4C6B42D5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076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7931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C3D2680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0525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0FB0014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227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383EB13E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2879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58227748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077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3D46EFB4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7183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2F7C30E9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356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356B800E" w14:textId="4EA8910D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85722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070875142"/>
                <w:placeholder>
                  <w:docPart w:val="A1F41A402DB34761867A446C0DADAB32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6B1E2E03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235688DD" w14:textId="77777777" w:rsidR="004B0EFA" w:rsidRPr="00B26446" w:rsidRDefault="004B0EFA" w:rsidP="004B0EFA">
            <w:pPr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  <w:b/>
              </w:rPr>
              <w:lastRenderedPageBreak/>
              <w:t>Medical Forensic Documentation</w:t>
            </w:r>
          </w:p>
          <w:p w14:paraId="49CD4407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bookmarkStart w:id="9" w:name="_Hlk513711355"/>
            <w:r w:rsidRPr="00B26446">
              <w:rPr>
                <w:rFonts w:asciiTheme="minorHAnsi" w:hAnsiTheme="minorHAnsi" w:cstheme="minorHAnsi"/>
              </w:rPr>
              <w:t>Roles and responsibilities of the forensic nurse in documenting the adult/adolescent/pediatric sexual abuse/assault medical forensic examination</w:t>
            </w:r>
          </w:p>
          <w:p w14:paraId="62B78DCB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Steps of the nursing process, including patient/family-centered care, needs, and goals</w:t>
            </w:r>
          </w:p>
          <w:p w14:paraId="36C78900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Differentiating and documenting sources of information provided</w:t>
            </w:r>
          </w:p>
          <w:p w14:paraId="1FDFA031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of event history by using patient/guardian’s words verbatim as much as possible</w:t>
            </w:r>
          </w:p>
          <w:p w14:paraId="61112D73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Including questions asked by the guardian and/or the SANE in the history</w:t>
            </w:r>
          </w:p>
          <w:p w14:paraId="6B0970B6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Objective versus subjective data</w:t>
            </w:r>
          </w:p>
          <w:p w14:paraId="6435F173" w14:textId="77777777" w:rsidR="004B0EFA" w:rsidRPr="00B26446" w:rsidRDefault="004B0EFA" w:rsidP="004B0EFA">
            <w:pPr>
              <w:numPr>
                <w:ilvl w:val="2"/>
                <w:numId w:val="33"/>
              </w:numPr>
              <w:spacing w:after="0" w:line="240" w:lineRule="auto"/>
              <w:ind w:left="1061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Documentation of event history by quoting the patient’s statements as much as possible</w:t>
            </w:r>
          </w:p>
          <w:p w14:paraId="047CA205" w14:textId="77777777" w:rsidR="004B0EFA" w:rsidRPr="00B26446" w:rsidRDefault="004B0EFA" w:rsidP="004B0EFA">
            <w:pPr>
              <w:numPr>
                <w:ilvl w:val="2"/>
                <w:numId w:val="33"/>
              </w:numPr>
              <w:spacing w:after="0" w:line="240" w:lineRule="auto"/>
              <w:ind w:left="1061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of outcry statement made during the medical forensic examination</w:t>
            </w:r>
          </w:p>
          <w:p w14:paraId="3C605A1B" w14:textId="77777777" w:rsidR="004B0EFA" w:rsidRPr="00B26446" w:rsidRDefault="004B0EFA" w:rsidP="004B0EFA">
            <w:pPr>
              <w:numPr>
                <w:ilvl w:val="2"/>
                <w:numId w:val="33"/>
              </w:numPr>
              <w:spacing w:after="0" w:line="240" w:lineRule="auto"/>
              <w:ind w:left="1061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Differentiation between objective and subjective data; Using language to document that is free of judgment or bias</w:t>
            </w:r>
          </w:p>
          <w:p w14:paraId="576D91CD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Processes related to medical forensic documentation that include quality improvement, peer review, and research/evidence-based practice</w:t>
            </w:r>
          </w:p>
          <w:p w14:paraId="217F5711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Legal considerations, including:</w:t>
            </w:r>
          </w:p>
          <w:p w14:paraId="2D3BE8BD" w14:textId="77777777" w:rsidR="004B0EFA" w:rsidRPr="00B26446" w:rsidRDefault="004B0EFA" w:rsidP="004B0EFA">
            <w:pPr>
              <w:pStyle w:val="ListParagraph"/>
              <w:numPr>
                <w:ilvl w:val="0"/>
                <w:numId w:val="93"/>
              </w:numPr>
              <w:tabs>
                <w:tab w:val="left" w:pos="1080"/>
              </w:tabs>
              <w:spacing w:after="0" w:line="240" w:lineRule="auto"/>
              <w:ind w:firstLine="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Regulatory or other accreditation requirements (see legal considerations section)</w:t>
            </w:r>
          </w:p>
          <w:p w14:paraId="6E5C7206" w14:textId="77777777" w:rsidR="004B0EFA" w:rsidRPr="00B26446" w:rsidRDefault="004B0EFA" w:rsidP="004B0EFA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Legal, regulatory, or other confidentiality requirements (see legal considerations section)</w:t>
            </w:r>
          </w:p>
          <w:p w14:paraId="6B8F4870" w14:textId="77777777" w:rsidR="004B0EFA" w:rsidRPr="00B26446" w:rsidRDefault="004B0EFA" w:rsidP="004B0EFA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Mandated reporting requirements (see legal considerations section)</w:t>
            </w:r>
          </w:p>
          <w:p w14:paraId="72DADF0E" w14:textId="77777777" w:rsidR="004B0EFA" w:rsidRPr="00B26446" w:rsidRDefault="004B0EFA" w:rsidP="004B0EFA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Informed consent and assent (see legal considerations section)</w:t>
            </w:r>
          </w:p>
          <w:p w14:paraId="51AC0B5B" w14:textId="77777777" w:rsidR="004B0EFA" w:rsidRPr="00B26446" w:rsidRDefault="004B0EFA" w:rsidP="004B0EFA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Continuity of care</w:t>
            </w:r>
          </w:p>
          <w:p w14:paraId="503C71DB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Judicial considerations including:</w:t>
            </w:r>
          </w:p>
          <w:p w14:paraId="39E8C98F" w14:textId="77777777" w:rsidR="004B0EFA" w:rsidRPr="00B26446" w:rsidRDefault="004B0EFA" w:rsidP="004B0EFA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True and accurate representation</w:t>
            </w:r>
          </w:p>
          <w:p w14:paraId="3289351D" w14:textId="77777777" w:rsidR="004B0EFA" w:rsidRPr="00B26446" w:rsidRDefault="004B0EFA" w:rsidP="004B0EFA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Objective and unbiased evaluation</w:t>
            </w:r>
          </w:p>
          <w:p w14:paraId="54C75BEC" w14:textId="77777777" w:rsidR="004B0EFA" w:rsidRPr="00B26446" w:rsidRDefault="004B0EFA" w:rsidP="004B0EFA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Chain of custody</w:t>
            </w:r>
          </w:p>
          <w:p w14:paraId="7F1E4406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Key principles related to consent, access, storage, archiving, and retention of documentation for:</w:t>
            </w:r>
          </w:p>
          <w:p w14:paraId="47248B79" w14:textId="77777777" w:rsidR="004B0EFA" w:rsidRPr="00B26446" w:rsidRDefault="004B0EFA" w:rsidP="004B0EFA">
            <w:pPr>
              <w:pStyle w:val="ListParagraph"/>
              <w:numPr>
                <w:ilvl w:val="5"/>
                <w:numId w:val="9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Written/electronic medical records</w:t>
            </w:r>
          </w:p>
          <w:p w14:paraId="60076D02" w14:textId="77777777" w:rsidR="004B0EFA" w:rsidRPr="00B26446" w:rsidRDefault="004B0EFA" w:rsidP="004B0EFA">
            <w:pPr>
              <w:pStyle w:val="ListParagraph"/>
              <w:numPr>
                <w:ilvl w:val="5"/>
                <w:numId w:val="9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Body maps/anatomic diagrams</w:t>
            </w:r>
          </w:p>
          <w:p w14:paraId="17EDCD94" w14:textId="77777777" w:rsidR="004B0EFA" w:rsidRPr="00B26446" w:rsidRDefault="004B0EFA" w:rsidP="004B0EFA">
            <w:pPr>
              <w:pStyle w:val="ListParagraph"/>
              <w:numPr>
                <w:ilvl w:val="5"/>
                <w:numId w:val="9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Forms</w:t>
            </w:r>
          </w:p>
          <w:p w14:paraId="18F4772B" w14:textId="77777777" w:rsidR="004B0EFA" w:rsidRPr="00B26446" w:rsidRDefault="004B0EFA" w:rsidP="004B0EFA">
            <w:pPr>
              <w:pStyle w:val="ListParagraph"/>
              <w:numPr>
                <w:ilvl w:val="5"/>
                <w:numId w:val="9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Photographs (see medical-forensic photography section)</w:t>
            </w:r>
          </w:p>
          <w:p w14:paraId="758C5C46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Terminology related to pediatric/adolescent sexual abuse/assault</w:t>
            </w:r>
          </w:p>
          <w:p w14:paraId="24BCD75A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Storage and retention policies for medical forensic records (including the importance of adhering to criminal justice standards for maintaining records, such as statutes of limitations)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6446">
              <w:rPr>
                <w:rFonts w:asciiTheme="minorHAnsi" w:hAnsiTheme="minorHAnsi" w:cstheme="minorHAnsi"/>
              </w:rPr>
              <w:t>Sharing medical forensic documentation with other treatment providers:</w:t>
            </w:r>
          </w:p>
          <w:p w14:paraId="7B9E5D27" w14:textId="77777777" w:rsidR="004B0EFA" w:rsidRPr="00B26446" w:rsidRDefault="004B0EFA" w:rsidP="004B0EFA">
            <w:pPr>
              <w:pStyle w:val="ListParagraph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1.</w:t>
            </w:r>
            <w:r w:rsidRPr="00B26446">
              <w:rPr>
                <w:rFonts w:asciiTheme="minorHAnsi" w:hAnsiTheme="minorHAnsi" w:cstheme="minorHAnsi"/>
              </w:rPr>
              <w:tab/>
              <w:t>Communication</w:t>
            </w:r>
          </w:p>
          <w:p w14:paraId="0568899F" w14:textId="77777777" w:rsidR="004B0EFA" w:rsidRPr="00B26446" w:rsidRDefault="004B0EFA" w:rsidP="004B0EFA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Accountability</w:t>
            </w:r>
          </w:p>
          <w:p w14:paraId="16745455" w14:textId="77777777" w:rsidR="004B0EFA" w:rsidRPr="00B26446" w:rsidRDefault="004B0EFA" w:rsidP="004B0EFA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Quality improvement</w:t>
            </w:r>
          </w:p>
          <w:p w14:paraId="07D403DE" w14:textId="77777777" w:rsidR="004B0EFA" w:rsidRPr="00B26446" w:rsidRDefault="004B0EFA" w:rsidP="004B0EFA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Peer review</w:t>
            </w:r>
          </w:p>
          <w:p w14:paraId="6BA51DF5" w14:textId="77777777" w:rsidR="004B0EFA" w:rsidRPr="00B26446" w:rsidRDefault="004B0EFA" w:rsidP="004B0EFA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Research</w:t>
            </w:r>
          </w:p>
          <w:p w14:paraId="387B36B1" w14:textId="77777777" w:rsidR="004B0EFA" w:rsidRPr="00B26446" w:rsidRDefault="004B0EFA" w:rsidP="004B0EFA">
            <w:pPr>
              <w:pStyle w:val="ListParagraph"/>
              <w:numPr>
                <w:ilvl w:val="0"/>
                <w:numId w:val="91"/>
              </w:numPr>
              <w:ind w:left="701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Documentation elements of the case:</w:t>
            </w:r>
          </w:p>
          <w:p w14:paraId="69EDF359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Demographic data</w:t>
            </w:r>
          </w:p>
          <w:p w14:paraId="689D8F5F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Consent</w:t>
            </w:r>
          </w:p>
          <w:p w14:paraId="7F921AE1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History of abuse/assault</w:t>
            </w:r>
          </w:p>
          <w:p w14:paraId="231E351B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Patient presentation</w:t>
            </w:r>
          </w:p>
          <w:p w14:paraId="58E820F4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Medical history</w:t>
            </w:r>
          </w:p>
          <w:p w14:paraId="5C4509CE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Physical examination and findings</w:t>
            </w:r>
          </w:p>
          <w:p w14:paraId="5F960385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Genital examination and findings</w:t>
            </w:r>
          </w:p>
          <w:p w14:paraId="1911DD6F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Impression/opinion</w:t>
            </w:r>
          </w:p>
          <w:p w14:paraId="5D68B62D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Treatment</w:t>
            </w:r>
          </w:p>
          <w:p w14:paraId="1521C7CC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Interventions</w:t>
            </w:r>
          </w:p>
          <w:p w14:paraId="4BFAA2B8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Mandatory reporting requirements</w:t>
            </w:r>
          </w:p>
          <w:p w14:paraId="69413CDD" w14:textId="77777777" w:rsidR="004B0EFA" w:rsidRPr="00B26446" w:rsidRDefault="004B0EFA" w:rsidP="004B0EFA">
            <w:pPr>
              <w:numPr>
                <w:ilvl w:val="0"/>
                <w:numId w:val="97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Discharge plan and follow-up</w:t>
            </w:r>
          </w:p>
          <w:p w14:paraId="06C8EA31" w14:textId="77777777" w:rsidR="004B0EFA" w:rsidRPr="00B26446" w:rsidRDefault="004B0EFA" w:rsidP="004B0EFA">
            <w:pPr>
              <w:pStyle w:val="ListParagraph"/>
              <w:keepNext/>
              <w:keepLines/>
              <w:numPr>
                <w:ilvl w:val="0"/>
                <w:numId w:val="91"/>
              </w:numPr>
              <w:tabs>
                <w:tab w:val="left" w:pos="720"/>
              </w:tabs>
              <w:spacing w:after="160" w:line="259" w:lineRule="auto"/>
              <w:ind w:left="701"/>
              <w:outlineLvl w:val="4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Release, distribution, and duplication of medical forensic records, including photographic and video images and evidentiary material</w:t>
            </w:r>
          </w:p>
          <w:p w14:paraId="64CD0F99" w14:textId="77777777" w:rsidR="004B0EFA" w:rsidRPr="00B26446" w:rsidRDefault="004B0EFA" w:rsidP="004B0EF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Any potential cross-jurisdictional issues</w:t>
            </w:r>
          </w:p>
          <w:p w14:paraId="29DC4A75" w14:textId="77777777" w:rsidR="004B0EFA" w:rsidRPr="00B26446" w:rsidRDefault="004B0EFA" w:rsidP="004B0EF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Procedures to safeguard patient privacy and the transfer of evidence/information to external agencies according to institutional protocol</w:t>
            </w:r>
          </w:p>
          <w:p w14:paraId="0321373C" w14:textId="77777777" w:rsidR="004B0EFA" w:rsidRPr="00B26446" w:rsidRDefault="004B0EFA" w:rsidP="004B0EF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lastRenderedPageBreak/>
              <w:t>Explanation of laws and institutional policy that have domain over the protection of patient records and information</w:t>
            </w:r>
          </w:p>
          <w:p w14:paraId="2C50AC46" w14:textId="77777777" w:rsidR="004B0EFA" w:rsidRPr="00B26446" w:rsidRDefault="004B0EFA" w:rsidP="004B0EFA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B26446">
              <w:rPr>
                <w:rFonts w:asciiTheme="minorHAnsi" w:hAnsiTheme="minorHAnsi" w:cstheme="minorHAnsi"/>
              </w:rPr>
              <w:t>Applicable facility/examiner program policies (e.g., restricted access to medical records related to the medical forensic examination, response to subpoenas and procedures for image release)</w:t>
            </w:r>
            <w:bookmarkEnd w:id="9"/>
          </w:p>
          <w:p w14:paraId="75524CB3" w14:textId="355638EE" w:rsidR="004B0EFA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B7E4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1556509" w14:textId="129A2B03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606075928"/>
            <w:placeholder>
              <w:docPart w:val="D40289FEC2D2459390B18D792494CF47"/>
            </w:placeholder>
            <w:showingPlcHdr/>
          </w:sdtPr>
          <w:sdtContent>
            <w:tc>
              <w:tcPr>
                <w:tcW w:w="18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20DC4" w14:textId="3F70CF75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37CC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5779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10BD4B27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567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48F8D9EE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344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0DCD533C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053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18FEDB1F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29143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04290231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6949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323C7B44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5135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73A71003" w14:textId="67EA8513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5100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94180074"/>
                <w:placeholder>
                  <w:docPart w:val="913B49E236B44CD5B1CC05EACC3A5673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1D49845C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14A867EF" w14:textId="77777777" w:rsidR="004B0EFA" w:rsidRPr="00EC3677" w:rsidRDefault="004B0EFA" w:rsidP="004B0EFA">
            <w:pPr>
              <w:ind w:left="341" w:hanging="341"/>
              <w:rPr>
                <w:szCs w:val="20"/>
              </w:rPr>
            </w:pPr>
            <w:r w:rsidRPr="00DE77E9">
              <w:rPr>
                <w:b/>
                <w:szCs w:val="24"/>
              </w:rPr>
              <w:lastRenderedPageBreak/>
              <w:t>Discharge and Follow-Up Planning</w:t>
            </w:r>
          </w:p>
          <w:p w14:paraId="1BA7EAF5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Resources that address the specific safety, medical, and forensic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following sexual abuse/assault</w:t>
            </w:r>
          </w:p>
          <w:p w14:paraId="13ED7626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Individualizing the discharge plan and follow-up care based on medical, forensic, and patient priorities</w:t>
            </w:r>
          </w:p>
          <w:p w14:paraId="17DA4BAD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Facilitation of access to multidisciplinary collaborative agencies </w:t>
            </w:r>
          </w:p>
          <w:p w14:paraId="2C95E458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Differences in discharge and follow-up concerns related to age, developmental level, cultural diversity, family dynamics, and geographic differences</w:t>
            </w:r>
          </w:p>
          <w:p w14:paraId="0D65DC2A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Evidence-based guidelines for discharge and follow-up care following sexual abuse/assault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</w:t>
            </w:r>
          </w:p>
          <w:p w14:paraId="17BBE2B8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 xml:space="preserve">Evidence-based practice when planning and prioritizing discharge and follow-up care associated with safety, and psychological, forensic, or medical issues, including the prevention </w:t>
            </w:r>
            <w:r w:rsidRPr="006214EC">
              <w:rPr>
                <w:szCs w:val="24"/>
              </w:rPr>
              <w:lastRenderedPageBreak/>
              <w:t>and/or treatment of sexually transmitted disease(s) and pregnancy</w:t>
            </w:r>
          </w:p>
          <w:p w14:paraId="1DF56DCF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Modifying and facilitating plans for treatment, referrals, and follow-up care based upon patient/family</w:t>
            </w:r>
            <w:r w:rsidRPr="00EC3677">
              <w:rPr>
                <w:color w:val="0000FF"/>
                <w:szCs w:val="20"/>
              </w:rPr>
              <w:t xml:space="preserve"> </w:t>
            </w:r>
            <w:r w:rsidRPr="006214EC">
              <w:rPr>
                <w:szCs w:val="24"/>
              </w:rPr>
              <w:t>needs and concerns</w:t>
            </w:r>
          </w:p>
          <w:p w14:paraId="6B82642E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Generating, communicating, evaluating, and revising individualized short- and long-term goals related to discharge and follow-up needs</w:t>
            </w:r>
          </w:p>
          <w:p w14:paraId="044A2B94" w14:textId="77777777" w:rsidR="004B0EFA" w:rsidRPr="006214EC" w:rsidRDefault="004B0EFA" w:rsidP="004B0EFA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720"/>
              <w:rPr>
                <w:szCs w:val="24"/>
              </w:rPr>
            </w:pPr>
            <w:r w:rsidRPr="006214EC">
              <w:rPr>
                <w:szCs w:val="24"/>
              </w:rPr>
              <w:t>Determining and communicating follow-up care and discharge needs based on evidence-based practice, recognizing differences related to age, developmental level, cultural diversity, and geography</w:t>
            </w:r>
          </w:p>
          <w:p w14:paraId="3086AD79" w14:textId="67EE1712" w:rsidR="004B0EFA" w:rsidRPr="006E6CF9" w:rsidRDefault="004B0EFA" w:rsidP="004B0EFA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2E434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5295908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9B9C942" w14:textId="66C99A19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0E77" w14:textId="77777777" w:rsidR="004B0EFA" w:rsidRPr="00CF359E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include a SANE-A or SANE-P certified nurse</w:t>
            </w:r>
          </w:p>
          <w:p w14:paraId="103A3B04" w14:textId="77777777" w:rsidR="004B0EFA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sdt>
            <w:sdtPr>
              <w:rPr>
                <w:rFonts w:ascii="Avenir LT Std 45 Book" w:hAnsi="Avenir LT Std 45 Book"/>
              </w:rPr>
              <w:alias w:val="Add Name(s)/Credentials"/>
              <w:tag w:val="Add Presenter name(s) here"/>
              <w:id w:val="-340166082"/>
              <w:placeholder>
                <w:docPart w:val="4561FA0B9B0042E4B5EF1BA0B1987280"/>
              </w:placeholder>
              <w:showingPlcHdr/>
            </w:sdtPr>
            <w:sdtContent>
              <w:p w14:paraId="276ABBB3" w14:textId="77339078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sdtContent>
          </w:sdt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53C8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1226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3796064F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367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117CD8D9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86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7D97AFA1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7553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3F39B989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9679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248F94F6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0160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692C6341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558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44AF89E2" w14:textId="48B7EE68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961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609731355"/>
                <w:placeholder>
                  <w:docPart w:val="0DE805DA58AA41329939A9866B1BB0C4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0EFA" w:rsidRPr="003D2394" w14:paraId="3EAFA0D6" w14:textId="77777777" w:rsidTr="004B0EFA">
        <w:trPr>
          <w:gridAfter w:val="1"/>
          <w:wAfter w:w="6" w:type="dxa"/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auto"/>
            </w:tcBorders>
          </w:tcPr>
          <w:p w14:paraId="28D3A7E6" w14:textId="77777777" w:rsidR="004B0EFA" w:rsidRPr="00EC3677" w:rsidRDefault="004B0EFA" w:rsidP="004B0EFA">
            <w:pPr>
              <w:ind w:left="251" w:hanging="270"/>
              <w:rPr>
                <w:szCs w:val="20"/>
              </w:rPr>
            </w:pPr>
            <w:r w:rsidRPr="006214EC">
              <w:rPr>
                <w:b/>
                <w:szCs w:val="24"/>
              </w:rPr>
              <w:lastRenderedPageBreak/>
              <w:t>Legal Considerations and Judicial Proceedings</w:t>
            </w:r>
          </w:p>
          <w:p w14:paraId="5ADCE40A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Legal Considerations</w:t>
            </w:r>
          </w:p>
          <w:p w14:paraId="67254A64" w14:textId="77777777" w:rsidR="004B0EFA" w:rsidRPr="006214EC" w:rsidRDefault="004B0EFA" w:rsidP="004B0EFA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Consent</w:t>
            </w:r>
          </w:p>
          <w:p w14:paraId="1CA3DAB6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Key concepts associated with obtaining informed consent and assent</w:t>
            </w:r>
          </w:p>
          <w:p w14:paraId="550A3FAC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 xml:space="preserve">Methodology for obtaining consent to perform a medical forensic evaluation in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0539953C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Difference between legal requirements associated with consent or declination of medical care versus consent or declination of evidence collection and release</w:t>
            </w:r>
          </w:p>
          <w:p w14:paraId="0D1ED9EB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Impact of age, developmental level, and physical and mental incapacitation on consent procedures and the appropriate methodology for securing consent in each instance</w:t>
            </w:r>
          </w:p>
          <w:p w14:paraId="739ACBE8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Legal exceptions to obtaining consent as applicable to the practice area</w:t>
            </w:r>
          </w:p>
          <w:p w14:paraId="148D84AF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  <w:rPr>
                <w:szCs w:val="24"/>
              </w:rPr>
            </w:pPr>
            <w:r w:rsidRPr="006214EC">
              <w:rPr>
                <w:szCs w:val="24"/>
              </w:rPr>
              <w:t>Communicating consent procedures and options to pediatric and adolescent patient populations</w:t>
            </w:r>
          </w:p>
          <w:p w14:paraId="1427FBBA" w14:textId="77777777" w:rsidR="004B0EFA" w:rsidRPr="006214EC" w:rsidRDefault="004B0EFA" w:rsidP="004B0EF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Potential consequences of withdrawal of consent and/or assent and the need to explain this to the patient while respecting and supporting their decisions</w:t>
            </w:r>
          </w:p>
          <w:p w14:paraId="5CF0D35A" w14:textId="77777777" w:rsidR="004B0EFA" w:rsidRPr="006214EC" w:rsidRDefault="004B0EFA" w:rsidP="004B0EF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>Coordinating with other providers to support patient choices for medical forensic examination and consent</w:t>
            </w:r>
          </w:p>
          <w:p w14:paraId="1DE91A29" w14:textId="77777777" w:rsidR="004B0EFA" w:rsidRPr="006214EC" w:rsidRDefault="004B0EFA" w:rsidP="004B0EF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21" w:hanging="341"/>
              <w:rPr>
                <w:szCs w:val="24"/>
              </w:rPr>
            </w:pPr>
            <w:r w:rsidRPr="006214EC">
              <w:rPr>
                <w:szCs w:val="24"/>
              </w:rPr>
              <w:t>Procedures to follow when the patient is unable to consent</w:t>
            </w:r>
          </w:p>
          <w:p w14:paraId="129D510B" w14:textId="77777777" w:rsidR="004B0EFA" w:rsidRPr="006214EC" w:rsidRDefault="004B0EFA" w:rsidP="004B0EFA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szCs w:val="24"/>
              </w:rPr>
            </w:pPr>
            <w:r w:rsidRPr="006214EC">
              <w:rPr>
                <w:szCs w:val="24"/>
              </w:rPr>
              <w:t xml:space="preserve">The critical importance of never performing the medical </w:t>
            </w:r>
            <w:r w:rsidRPr="006214EC">
              <w:rPr>
                <w:szCs w:val="24"/>
              </w:rPr>
              <w:lastRenderedPageBreak/>
              <w:t>forensic examination against the will of the patient</w:t>
            </w:r>
          </w:p>
          <w:p w14:paraId="383AC4AD" w14:textId="77777777" w:rsidR="004B0EFA" w:rsidRPr="006214EC" w:rsidRDefault="004B0EFA" w:rsidP="004B0EFA">
            <w:pPr>
              <w:numPr>
                <w:ilvl w:val="2"/>
                <w:numId w:val="101"/>
              </w:numPr>
              <w:spacing w:after="0" w:line="240" w:lineRule="auto"/>
              <w:ind w:left="1440" w:hanging="360"/>
              <w:contextualSpacing/>
            </w:pPr>
            <w:r w:rsidRPr="006214EC">
              <w:t xml:space="preserve">Physiological, psychological, sociocultural, spiritual, and economic needs of </w:t>
            </w:r>
            <w:r w:rsidRPr="006214EC">
              <w:rPr>
                <w:szCs w:val="24"/>
              </w:rPr>
              <w:t>pediatric</w:t>
            </w:r>
            <w:r w:rsidRPr="006214EC">
              <w:t xml:space="preserve"> and adolescent patients following sexual </w:t>
            </w:r>
            <w:r w:rsidRPr="006214EC">
              <w:rPr>
                <w:szCs w:val="24"/>
              </w:rPr>
              <w:t>abuse/</w:t>
            </w:r>
            <w:r w:rsidRPr="006214EC">
              <w:t>assault that may affect informed consent procedures</w:t>
            </w:r>
          </w:p>
          <w:p w14:paraId="4197E4BC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 xml:space="preserve">Reimbursement </w:t>
            </w:r>
          </w:p>
          <w:p w14:paraId="7B2EC980" w14:textId="77777777" w:rsidR="004B0EFA" w:rsidRPr="006214EC" w:rsidRDefault="004B0EFA" w:rsidP="004B0EFA">
            <w:pPr>
              <w:pStyle w:val="ListParagraph"/>
              <w:numPr>
                <w:ilvl w:val="2"/>
                <w:numId w:val="10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Crime Victim Compensation/reimbursement options that are associated with the provision of a medical forensic evaluation in cases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sexual abuse/assault</w:t>
            </w:r>
            <w:r>
              <w:rPr>
                <w:szCs w:val="24"/>
              </w:rPr>
              <w:t xml:space="preserve"> and intimate partner violence </w:t>
            </w:r>
          </w:p>
          <w:p w14:paraId="4CF51F19" w14:textId="77777777" w:rsidR="004B0EFA" w:rsidRPr="006214EC" w:rsidRDefault="004B0EFA" w:rsidP="004B0EFA">
            <w:pPr>
              <w:pStyle w:val="ListParagraph"/>
              <w:numPr>
                <w:ilvl w:val="2"/>
                <w:numId w:val="102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Reimbursement procedures and options for </w:t>
            </w:r>
            <w:r>
              <w:rPr>
                <w:szCs w:val="24"/>
              </w:rPr>
              <w:lastRenderedPageBreak/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72B6D5A0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Confidentiality</w:t>
            </w:r>
          </w:p>
          <w:p w14:paraId="6B2E4944" w14:textId="77777777" w:rsidR="004B0EFA" w:rsidRPr="006214EC" w:rsidRDefault="004B0EFA" w:rsidP="004B0EFA">
            <w:pPr>
              <w:pStyle w:val="ListParagraph"/>
              <w:numPr>
                <w:ilvl w:val="2"/>
                <w:numId w:val="100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Legal requirements associated with patient confidentiality and their impact on the provision of protected health information to patients, families, and multidisciplinary agencies, including:</w:t>
            </w:r>
          </w:p>
          <w:p w14:paraId="69BDB681" w14:textId="77777777" w:rsidR="004B0EFA" w:rsidRPr="006214EC" w:rsidRDefault="004B0EFA" w:rsidP="004B0EFA">
            <w:pPr>
              <w:pStyle w:val="ListParagraph"/>
              <w:numPr>
                <w:ilvl w:val="1"/>
                <w:numId w:val="10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Health Insurance Portability and Accountability Act (HIPAA) or other applicable confidentiality legislation</w:t>
            </w:r>
          </w:p>
          <w:p w14:paraId="2E0F55FF" w14:textId="77777777" w:rsidR="004B0EFA" w:rsidRPr="006214EC" w:rsidRDefault="004B0EFA" w:rsidP="004B0EFA">
            <w:pPr>
              <w:pStyle w:val="ListParagraph"/>
              <w:numPr>
                <w:ilvl w:val="1"/>
                <w:numId w:val="103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Key concepts associated with informed consent and the release of protected health information</w:t>
            </w:r>
          </w:p>
          <w:p w14:paraId="1D62D707" w14:textId="77777777" w:rsidR="004B0EFA" w:rsidRPr="006214EC" w:rsidRDefault="004B0EFA" w:rsidP="004B0EFA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Explaining procedures associated with confidentiality to </w:t>
            </w:r>
            <w:r>
              <w:rPr>
                <w:szCs w:val="24"/>
              </w:rPr>
              <w:lastRenderedPageBreak/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73DFF4A4" w14:textId="77777777" w:rsidR="004B0EFA" w:rsidRPr="006214EC" w:rsidRDefault="004B0EFA" w:rsidP="004B0EFA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 xml:space="preserve">Physiological, psychological, sociocultural, spiritual, safety, and economic needs of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following sexual abuse/assault that may impact confidentiality procedures</w:t>
            </w:r>
          </w:p>
          <w:p w14:paraId="71B93442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Medical screening examinations</w:t>
            </w:r>
          </w:p>
          <w:p w14:paraId="6916AB67" w14:textId="77777777" w:rsidR="004B0EFA" w:rsidRPr="006214EC" w:rsidRDefault="004B0EFA" w:rsidP="004B0EFA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Legal requirements associated with the provision of a medical screening examination and its impact on the provision of medical forensic care in</w:t>
            </w:r>
            <w:r w:rsidRPr="00E431ED">
              <w:rPr>
                <w:szCs w:val="24"/>
              </w:rPr>
              <w:t xml:space="preserve">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patients following sexual abuse/assault, including:</w:t>
            </w:r>
          </w:p>
          <w:p w14:paraId="25BA901F" w14:textId="77777777" w:rsidR="004B0EFA" w:rsidRPr="006214EC" w:rsidRDefault="004B0EFA" w:rsidP="004B0EFA">
            <w:pPr>
              <w:pStyle w:val="ListParagraph"/>
              <w:numPr>
                <w:ilvl w:val="1"/>
                <w:numId w:val="106"/>
              </w:numPr>
              <w:spacing w:after="0" w:line="240" w:lineRule="auto"/>
              <w:ind w:left="144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Emergency Medical Treatment and Active Labor </w:t>
            </w:r>
            <w:r w:rsidRPr="006214EC">
              <w:rPr>
                <w:szCs w:val="24"/>
              </w:rPr>
              <w:lastRenderedPageBreak/>
              <w:t>Act (EMTALA) or other applicable legislation</w:t>
            </w:r>
          </w:p>
          <w:p w14:paraId="0137B8DA" w14:textId="77777777" w:rsidR="004B0EFA" w:rsidRPr="006214EC" w:rsidRDefault="004B0EFA" w:rsidP="004B0EFA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Required procedures to secure informed consent and informed declination in accordance with applicable legislation</w:t>
            </w:r>
          </w:p>
          <w:p w14:paraId="51BB3087" w14:textId="77777777" w:rsidR="004B0EFA" w:rsidRPr="006214EC" w:rsidRDefault="004B0EFA" w:rsidP="004B0EFA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Required procedures to transfer or discharge/refer a patient in accordance with applicable legislation</w:t>
            </w:r>
          </w:p>
          <w:p w14:paraId="154180C4" w14:textId="77777777" w:rsidR="004B0EFA" w:rsidRPr="006214EC" w:rsidRDefault="004B0EFA" w:rsidP="004B0EFA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Prioritizing and securing appropriate medical treatment as indicated by specific presenting chief complaints</w:t>
            </w:r>
          </w:p>
          <w:p w14:paraId="0CF5965B" w14:textId="77777777" w:rsidR="004B0EFA" w:rsidRPr="006214EC" w:rsidRDefault="004B0EFA" w:rsidP="004B0EFA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Explaining medical screening procedures and options to pediatric and adolescent patient populations</w:t>
            </w:r>
          </w:p>
          <w:p w14:paraId="4495C88C" w14:textId="77777777" w:rsidR="004B0EFA" w:rsidRPr="006214EC" w:rsidRDefault="004B0EFA" w:rsidP="004B0EFA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Physiological, psychological, sociocultural, spiritual, and economic needs of pediatric and </w:t>
            </w:r>
            <w:r w:rsidRPr="006214EC">
              <w:rPr>
                <w:szCs w:val="24"/>
              </w:rPr>
              <w:lastRenderedPageBreak/>
              <w:t>adolescent patients following sexual abuse/assault that may affect medical procedures</w:t>
            </w:r>
          </w:p>
          <w:p w14:paraId="413B7222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Mandated reporting requirements</w:t>
            </w:r>
          </w:p>
          <w:p w14:paraId="209662F0" w14:textId="77777777" w:rsidR="004B0EFA" w:rsidRPr="006214EC" w:rsidRDefault="004B0EFA" w:rsidP="004B0EFA">
            <w:pPr>
              <w:pStyle w:val="ListParagraph"/>
              <w:numPr>
                <w:ilvl w:val="3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Legal requirements associated with mandated reporting requirements in pediatric/adolescent patient populations</w:t>
            </w:r>
          </w:p>
          <w:p w14:paraId="445E49D5" w14:textId="77777777" w:rsidR="004B0EFA" w:rsidRPr="006214EC" w:rsidRDefault="004B0EFA" w:rsidP="004B0EFA">
            <w:pPr>
              <w:pStyle w:val="ListParagraph"/>
              <w:numPr>
                <w:ilvl w:val="3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 xml:space="preserve">Mandatory reporting requirement procedures and options for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patient populations</w:t>
            </w:r>
          </w:p>
          <w:p w14:paraId="70435681" w14:textId="77777777" w:rsidR="004B0EFA" w:rsidRPr="006214EC" w:rsidRDefault="004B0EFA" w:rsidP="004B0EFA">
            <w:pPr>
              <w:pStyle w:val="ListParagraph"/>
              <w:numPr>
                <w:ilvl w:val="3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Differentiating between reported and restricted/anonymous medical forensic evaluations following sexual abuse/assault, if applicable (based on age of patient and local statutes)</w:t>
            </w:r>
          </w:p>
          <w:p w14:paraId="625A82CE" w14:textId="77777777" w:rsidR="004B0EFA" w:rsidRPr="006214EC" w:rsidRDefault="004B0EFA" w:rsidP="004B0EFA">
            <w:pPr>
              <w:pStyle w:val="ListParagraph"/>
              <w:numPr>
                <w:ilvl w:val="3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Modifying medical forensic evaluation procedures in non-reported/anonymous cases</w:t>
            </w:r>
          </w:p>
          <w:p w14:paraId="45590110" w14:textId="77777777" w:rsidR="004B0EFA" w:rsidRPr="006214EC" w:rsidRDefault="004B0EFA" w:rsidP="004B0EFA">
            <w:pPr>
              <w:pStyle w:val="ListParagraph"/>
              <w:numPr>
                <w:ilvl w:val="3"/>
                <w:numId w:val="106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Physiological, psychological, sociocultural, spiritual, and economic needs of adult and adolescent patients following sexual abuse/assault that may affect mandated reporting requirement procedures</w:t>
            </w:r>
          </w:p>
          <w:p w14:paraId="028A8FB1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Judicial proceedings</w:t>
            </w:r>
          </w:p>
          <w:p w14:paraId="18B73AB7" w14:textId="77777777" w:rsidR="004B0EFA" w:rsidRPr="006214EC" w:rsidRDefault="004B0EFA" w:rsidP="004B0EFA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1080"/>
              <w:rPr>
                <w:szCs w:val="24"/>
              </w:rPr>
            </w:pPr>
            <w:bookmarkStart w:id="10" w:name="_Hlk521592703"/>
            <w:r w:rsidRPr="006214EC">
              <w:rPr>
                <w:szCs w:val="24"/>
              </w:rPr>
              <w:t>Role of the SANE in judicial and administrative proceedings, including:</w:t>
            </w:r>
          </w:p>
          <w:p w14:paraId="485447EA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Civil versus criminal court proceedings</w:t>
            </w:r>
          </w:p>
          <w:p w14:paraId="6457A6C9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Family court proceedings</w:t>
            </w:r>
          </w:p>
          <w:p w14:paraId="11A65180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Administrative/university proceedings</w:t>
            </w:r>
          </w:p>
          <w:p w14:paraId="3491653B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Title IX hearings</w:t>
            </w:r>
          </w:p>
          <w:p w14:paraId="48E55815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Military and court martial proceedings</w:t>
            </w:r>
          </w:p>
          <w:p w14:paraId="2170FAB1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Matrimonial/divorce proceedings</w:t>
            </w:r>
          </w:p>
          <w:p w14:paraId="064E22B5" w14:textId="77777777" w:rsidR="004B0EFA" w:rsidRPr="006214EC" w:rsidRDefault="004B0EFA" w:rsidP="004B0EFA">
            <w:pPr>
              <w:pStyle w:val="ListParagraph"/>
              <w:numPr>
                <w:ilvl w:val="1"/>
                <w:numId w:val="99"/>
              </w:numPr>
              <w:tabs>
                <w:tab w:val="left" w:pos="1800"/>
              </w:tabs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Child custody proceedings</w:t>
            </w:r>
            <w:bookmarkEnd w:id="10"/>
          </w:p>
          <w:p w14:paraId="7E963B63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 xml:space="preserve">Legal definitions associated with </w:t>
            </w:r>
            <w:r>
              <w:rPr>
                <w:szCs w:val="24"/>
              </w:rPr>
              <w:t>adult/adolescent/pediatric</w:t>
            </w:r>
            <w:r w:rsidRPr="006214EC">
              <w:rPr>
                <w:szCs w:val="24"/>
              </w:rPr>
              <w:t xml:space="preserve"> sexual abuse/assault</w:t>
            </w:r>
          </w:p>
          <w:p w14:paraId="647149A9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Case law and judicial precedence that affect the provision of testimony in judicial proceedings, including but not limited to:</w:t>
            </w:r>
          </w:p>
          <w:p w14:paraId="6923CC9B" w14:textId="77777777" w:rsidR="004B0EFA" w:rsidRPr="006214EC" w:rsidRDefault="004B0EFA" w:rsidP="004B0EFA">
            <w:pPr>
              <w:pStyle w:val="ListParagraph"/>
              <w:numPr>
                <w:ilvl w:val="2"/>
                <w:numId w:val="110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Admissibility or other applicable laws specific to the area of practice</w:t>
            </w:r>
          </w:p>
          <w:p w14:paraId="1D6D4BF3" w14:textId="77777777" w:rsidR="004B0EFA" w:rsidRPr="006214EC" w:rsidRDefault="004B0EFA" w:rsidP="004B0EFA">
            <w:pPr>
              <w:pStyle w:val="ListParagraph"/>
              <w:numPr>
                <w:ilvl w:val="2"/>
                <w:numId w:val="110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Rules of evidence or other applicable laws specific to the area of practice</w:t>
            </w:r>
          </w:p>
          <w:p w14:paraId="05076380" w14:textId="77777777" w:rsidR="004B0EFA" w:rsidRPr="006214EC" w:rsidRDefault="004B0EFA" w:rsidP="004B0EFA">
            <w:pPr>
              <w:pStyle w:val="ListParagraph"/>
              <w:numPr>
                <w:ilvl w:val="2"/>
                <w:numId w:val="110"/>
              </w:numPr>
              <w:spacing w:after="0" w:line="240" w:lineRule="auto"/>
              <w:ind w:left="1080" w:hanging="360"/>
              <w:rPr>
                <w:szCs w:val="24"/>
              </w:rPr>
            </w:pPr>
            <w:r w:rsidRPr="006214EC">
              <w:rPr>
                <w:szCs w:val="24"/>
              </w:rPr>
              <w:t>Hearsay or other applicable laws specific to the area of practice</w:t>
            </w:r>
          </w:p>
          <w:p w14:paraId="0780DE26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Differences among family, civil, and criminal judicial proceedings, including applicable rules of evidence</w:t>
            </w:r>
          </w:p>
          <w:p w14:paraId="75D71791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Differences between the roles and responsibilities of fact versus expert witnesses in judicial proceedings</w:t>
            </w:r>
          </w:p>
          <w:p w14:paraId="57B0059E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Differences between judge versus jury trials</w:t>
            </w:r>
          </w:p>
          <w:p w14:paraId="16D466A0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hanging="270"/>
              <w:rPr>
                <w:szCs w:val="24"/>
              </w:rPr>
            </w:pPr>
            <w:r w:rsidRPr="006214EC">
              <w:rPr>
                <w:szCs w:val="24"/>
              </w:rPr>
              <w:t>Judicial processes:</w:t>
            </w:r>
          </w:p>
          <w:p w14:paraId="6D71D500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Indictment</w:t>
            </w:r>
          </w:p>
          <w:p w14:paraId="430548C7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Arraignment</w:t>
            </w:r>
          </w:p>
          <w:p w14:paraId="3CC5C3CC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Plea agreement</w:t>
            </w:r>
          </w:p>
          <w:p w14:paraId="09F54A38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Sentencing</w:t>
            </w:r>
          </w:p>
          <w:p w14:paraId="222D0968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Deposition</w:t>
            </w:r>
          </w:p>
          <w:p w14:paraId="34CEA410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Subpoena</w:t>
            </w:r>
          </w:p>
          <w:p w14:paraId="7678C603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Direct examination</w:t>
            </w:r>
          </w:p>
          <w:p w14:paraId="125156E1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Cross-examination</w:t>
            </w:r>
          </w:p>
          <w:p w14:paraId="557EBDE5" w14:textId="77777777" w:rsidR="004B0EFA" w:rsidRPr="006214EC" w:rsidRDefault="004B0EFA" w:rsidP="004B0EF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1080"/>
              <w:rPr>
                <w:szCs w:val="24"/>
              </w:rPr>
            </w:pPr>
            <w:r w:rsidRPr="006214EC">
              <w:rPr>
                <w:szCs w:val="24"/>
              </w:rPr>
              <w:t>Objections</w:t>
            </w:r>
          </w:p>
          <w:p w14:paraId="7A47D0F5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Forensic nurse’s role in judicial proceedings, including:</w:t>
            </w:r>
          </w:p>
          <w:p w14:paraId="30282DE2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Educating the trier of fact</w:t>
            </w:r>
          </w:p>
          <w:p w14:paraId="1074F9B7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lastRenderedPageBreak/>
              <w:t>Providing effective testimony</w:t>
            </w:r>
          </w:p>
          <w:p w14:paraId="729CA750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Demeanor and appearance</w:t>
            </w:r>
          </w:p>
          <w:p w14:paraId="7ECB8CFD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Objectivity</w:t>
            </w:r>
          </w:p>
          <w:p w14:paraId="61ECB986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Accuracy</w:t>
            </w:r>
          </w:p>
          <w:p w14:paraId="51962E02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Evidence-based testimony</w:t>
            </w:r>
          </w:p>
          <w:p w14:paraId="096FE4E3" w14:textId="77777777" w:rsidR="004B0EFA" w:rsidRPr="006214EC" w:rsidRDefault="004B0EFA" w:rsidP="004B0EFA">
            <w:pPr>
              <w:pStyle w:val="ListParagraph"/>
              <w:numPr>
                <w:ilvl w:val="2"/>
                <w:numId w:val="112"/>
              </w:numPr>
              <w:spacing w:after="0" w:line="240" w:lineRule="auto"/>
              <w:ind w:left="1170" w:hanging="450"/>
              <w:rPr>
                <w:szCs w:val="24"/>
              </w:rPr>
            </w:pPr>
            <w:r w:rsidRPr="006214EC">
              <w:rPr>
                <w:szCs w:val="24"/>
              </w:rPr>
              <w:t>Professionalism</w:t>
            </w:r>
          </w:p>
          <w:p w14:paraId="24AC89FF" w14:textId="77777777" w:rsidR="004B0EFA" w:rsidRPr="006214EC" w:rsidRDefault="004B0EFA" w:rsidP="004B0EFA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szCs w:val="24"/>
              </w:rPr>
            </w:pPr>
            <w:r w:rsidRPr="006214EC">
              <w:rPr>
                <w:szCs w:val="24"/>
              </w:rPr>
              <w:t>Key processes associated with pretrial preparation</w:t>
            </w:r>
          </w:p>
          <w:p w14:paraId="09C9A307" w14:textId="5940F011" w:rsidR="004B0EFA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505B4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D089758" w14:textId="77777777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77FFAC5" w14:textId="5F29AA8A" w:rsidR="004B0EFA" w:rsidRPr="003D2394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44B6" w14:textId="77777777" w:rsidR="004B0EFA" w:rsidRPr="00CF359E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Must minimally include a prosecutor and a </w:t>
            </w:r>
            <w:r w:rsidRPr="00CF359E">
              <w:rPr>
                <w:rFonts w:asciiTheme="minorHAnsi" w:hAnsiTheme="minorHAnsi" w:cstheme="minorHAnsi"/>
              </w:rPr>
              <w:lastRenderedPageBreak/>
              <w:t>SANE-A or SANE-P certified nurse</w:t>
            </w:r>
          </w:p>
          <w:p w14:paraId="6CFD9EDC" w14:textId="77777777" w:rsidR="004B0EFA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BF21645" w14:textId="77777777" w:rsidR="004B0EFA" w:rsidRDefault="004B0EFA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sdt>
            <w:sdtPr>
              <w:rPr>
                <w:rFonts w:ascii="Avenir LT Std 45 Book" w:hAnsi="Avenir LT Std 45 Book"/>
              </w:rPr>
              <w:alias w:val="Add Name(s)/Credentials"/>
              <w:tag w:val="Add Presenter name(s) here"/>
              <w:id w:val="-2129616942"/>
              <w:placeholder>
                <w:docPart w:val="28E50C6B725640F2BF50133FA2D537ED"/>
              </w:placeholder>
              <w:showingPlcHdr/>
            </w:sdtPr>
            <w:sdtContent>
              <w:p w14:paraId="23C40606" w14:textId="58C440AD" w:rsidR="004B0EFA" w:rsidRPr="003D2394" w:rsidRDefault="004B0EFA" w:rsidP="004B0EFA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sdtContent>
          </w:sdt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84F" w14:textId="77777777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6097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0EFA" w:rsidRPr="003D2394">
              <w:rPr>
                <w:rFonts w:ascii="Avenir LT Std 45 Book" w:hAnsi="Avenir LT Std 45 Book" w:cstheme="minorHAnsi"/>
              </w:rPr>
              <w:t xml:space="preserve">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4B0EFA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3F6E32D8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1305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1A161A3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753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272B6389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6319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469656E3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0182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109018D3" w14:textId="77777777" w:rsidR="004B0EFA" w:rsidRPr="003D2394" w:rsidRDefault="00000000" w:rsidP="004B0EFA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500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4B0EFA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3A903DCC" w14:textId="77777777" w:rsidR="004B0EFA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5066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3227DF55" w14:textId="1475D5BB" w:rsidR="004B0EFA" w:rsidRPr="003D2394" w:rsidRDefault="00000000" w:rsidP="004B0EFA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16789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EFA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4B0EFA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232041831"/>
                <w:placeholder>
                  <w:docPart w:val="78334A32999C4A23A45F7C600E868948"/>
                </w:placeholder>
                <w:showingPlcHdr/>
              </w:sdtPr>
              <w:sdtContent>
                <w:r w:rsidR="004B0EF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4FDB5D" w14:textId="77777777" w:rsidR="006E6CF9" w:rsidRDefault="006E6CF9" w:rsidP="00DD65A1">
      <w:pPr>
        <w:spacing w:after="0" w:line="240" w:lineRule="auto"/>
        <w:rPr>
          <w:rFonts w:ascii="Avenir LT Std 45 Book" w:hAnsi="Avenir LT Std 45 Book"/>
          <w:b/>
        </w:rPr>
      </w:pPr>
    </w:p>
    <w:p w14:paraId="6D907CAE" w14:textId="0D3C3457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  <w:r w:rsidRPr="006E6CF9">
        <w:rPr>
          <w:rFonts w:ascii="Avenir LT Std 45 Book" w:hAnsi="Avenir LT Std 45 Book"/>
          <w:b/>
        </w:rPr>
        <w:t xml:space="preserve">TOTAL REQUIRED MINUTES MUST = at minimum </w:t>
      </w:r>
      <w:r w:rsidR="00440D96">
        <w:rPr>
          <w:rFonts w:ascii="Avenir LT Std 45 Book" w:hAnsi="Avenir LT Std 45 Book"/>
          <w:b/>
        </w:rPr>
        <w:t>3480</w:t>
      </w:r>
    </w:p>
    <w:p w14:paraId="5B0BFE72" w14:textId="77777777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</w:p>
    <w:p w14:paraId="762D3028" w14:textId="49909C38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  <w:r w:rsidRPr="006E6CF9">
        <w:rPr>
          <w:rFonts w:ascii="Avenir LT Std 45 Book" w:hAnsi="Avenir LT Std 45 Book"/>
          <w:b/>
        </w:rPr>
        <w:t xml:space="preserve">TOTAL ACTUAL MINUTES = </w:t>
      </w:r>
      <w:sdt>
        <w:sdtPr>
          <w:rPr>
            <w:rFonts w:ascii="Avenir LT Std 45 Book" w:hAnsi="Avenir LT Std 45 Book"/>
            <w:b/>
          </w:rPr>
          <w:id w:val="-1872754445"/>
          <w:placeholder>
            <w:docPart w:val="DefaultPlaceholder_-1854013440"/>
          </w:placeholder>
          <w:showingPlcHdr/>
        </w:sdtPr>
        <w:sdtContent>
          <w:r w:rsidR="00440D96" w:rsidRPr="007D6FEB">
            <w:rPr>
              <w:rStyle w:val="PlaceholderText"/>
            </w:rPr>
            <w:t>Click or tap here to enter text.</w:t>
          </w:r>
        </w:sdtContent>
      </w:sdt>
    </w:p>
    <w:p w14:paraId="3E9D5914" w14:textId="77777777" w:rsid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</w:p>
    <w:p w14:paraId="456424C7" w14:textId="1B8526CF" w:rsidR="0015007A" w:rsidRPr="006E6CF9" w:rsidRDefault="0015007A" w:rsidP="006E6CF9">
      <w:pPr>
        <w:spacing w:after="0" w:line="240" w:lineRule="auto"/>
        <w:rPr>
          <w:rFonts w:ascii="Avenir LT Std 45 Book" w:hAnsi="Avenir LT Std 45 Book"/>
          <w:b/>
        </w:rPr>
      </w:pPr>
      <w:r>
        <w:rPr>
          <w:rFonts w:ascii="Avenir LT Std 45 Book" w:hAnsi="Avenir LT Std 45 Book"/>
          <w:b/>
        </w:rPr>
        <w:t xml:space="preserve">TOTAL ACTUAL MINUTES </w:t>
      </w:r>
      <w:sdt>
        <w:sdtPr>
          <w:rPr>
            <w:rFonts w:ascii="Avenir LT Std 45 Book" w:hAnsi="Avenir LT Std 45 Book"/>
            <w:b/>
          </w:rPr>
          <w:id w:val="1612938325"/>
          <w:placeholder>
            <w:docPart w:val="DefaultPlaceholder_-1854013440"/>
          </w:placeholder>
          <w:showingPlcHdr/>
        </w:sdtPr>
        <w:sdtContent>
          <w:r w:rsidRPr="007D6FEB">
            <w:rPr>
              <w:rStyle w:val="PlaceholderText"/>
            </w:rPr>
            <w:t>Click or tap here to enter text.</w:t>
          </w:r>
        </w:sdtContent>
      </w:sdt>
      <w:r>
        <w:rPr>
          <w:rFonts w:ascii="Avenir LT Std 45 Book" w:hAnsi="Avenir LT Std 45 Book"/>
          <w:b/>
        </w:rPr>
        <w:t xml:space="preserve"> Divided by 60 = TOTAL CONTACT HOURS </w:t>
      </w:r>
      <w:sdt>
        <w:sdtPr>
          <w:rPr>
            <w:rFonts w:ascii="Avenir LT Std 45 Book" w:hAnsi="Avenir LT Std 45 Book"/>
            <w:b/>
          </w:rPr>
          <w:id w:val="963312355"/>
          <w:placeholder>
            <w:docPart w:val="DefaultPlaceholder_-1854013440"/>
          </w:placeholder>
          <w:showingPlcHdr/>
        </w:sdtPr>
        <w:sdtContent>
          <w:r w:rsidRPr="007D6FEB">
            <w:rPr>
              <w:rStyle w:val="PlaceholderText"/>
            </w:rPr>
            <w:t>Click or tap here to enter text.</w:t>
          </w:r>
        </w:sdtContent>
      </w:sdt>
    </w:p>
    <w:p w14:paraId="5F4DD1BD" w14:textId="77777777" w:rsidR="00D31C6F" w:rsidRDefault="00D31C6F" w:rsidP="006E6CF9">
      <w:pPr>
        <w:spacing w:after="0" w:line="240" w:lineRule="auto"/>
        <w:rPr>
          <w:rFonts w:ascii="Avenir LT Std 45 Book" w:hAnsi="Avenir LT Std 45 Book"/>
          <w:b/>
        </w:rPr>
        <w:sectPr w:rsidR="00D31C6F" w:rsidSect="003C7C99">
          <w:headerReference w:type="default" r:id="rId8"/>
          <w:footerReference w:type="default" r:id="rId9"/>
          <w:pgSz w:w="15840" w:h="12240" w:orient="landscape"/>
          <w:pgMar w:top="1061" w:right="900" w:bottom="900" w:left="1440" w:header="450" w:footer="288" w:gutter="0"/>
          <w:cols w:space="720"/>
          <w:docGrid w:linePitch="360"/>
        </w:sectPr>
      </w:pPr>
    </w:p>
    <w:p w14:paraId="6DB9B55E" w14:textId="617E25BC" w:rsidR="006E6CF9" w:rsidRPr="003D2394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</w:p>
    <w:tbl>
      <w:tblPr>
        <w:tblStyle w:val="TableGrid"/>
        <w:tblpPr w:leftFromText="180" w:rightFromText="180" w:vertAnchor="text" w:horzAnchor="margin" w:tblpXSpec="center" w:tblpY="-30"/>
        <w:tblW w:w="14580" w:type="dxa"/>
        <w:tblLook w:val="04A0" w:firstRow="1" w:lastRow="0" w:firstColumn="1" w:lastColumn="0" w:noHBand="0" w:noVBand="1"/>
      </w:tblPr>
      <w:tblGrid>
        <w:gridCol w:w="14580"/>
      </w:tblGrid>
      <w:tr w:rsidR="003C7C99" w14:paraId="1A285F6B" w14:textId="77777777" w:rsidTr="00474196">
        <w:trPr>
          <w:trHeight w:val="1876"/>
        </w:trPr>
        <w:tc>
          <w:tcPr>
            <w:tcW w:w="14580" w:type="dxa"/>
            <w:shd w:val="clear" w:color="auto" w:fill="auto"/>
          </w:tcPr>
          <w:p w14:paraId="70A5B56E" w14:textId="77777777" w:rsidR="00D31C6F" w:rsidRDefault="003C7C99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  <w:r w:rsidRPr="00AB5197">
              <w:rPr>
                <w:rFonts w:ascii="Avenir LT Std 45 Book" w:hAnsi="Avenir LT Std 45 Book"/>
              </w:rPr>
              <w:lastRenderedPageBreak/>
              <w:t xml:space="preserve">List the full citations of </w:t>
            </w:r>
            <w:r w:rsidRPr="00AB5197">
              <w:rPr>
                <w:rFonts w:ascii="Avenir LT Std 45 Book" w:hAnsi="Avenir LT Std 45 Book"/>
                <w:b/>
                <w:bCs/>
              </w:rPr>
              <w:t>at least three (3)</w:t>
            </w:r>
            <w:r w:rsidRPr="00AB5197">
              <w:rPr>
                <w:rFonts w:ascii="Avenir LT Std 45 Book" w:hAnsi="Avenir LT Std 45 Book"/>
              </w:rPr>
              <w:t xml:space="preserve"> evidence-based references/resources used for developing this educational activity:</w:t>
            </w:r>
            <w:r w:rsidRPr="00AB5197">
              <w:rPr>
                <w:rFonts w:ascii="Avenir LT Std 45 Book" w:hAnsi="Avenir LT Std 45 Book"/>
                <w:b/>
              </w:rPr>
              <w:t xml:space="preserve"> </w:t>
            </w:r>
          </w:p>
          <w:p w14:paraId="19E15EE5" w14:textId="7C87611E" w:rsidR="003C7C99" w:rsidRDefault="003C7C99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  <w:r w:rsidRPr="00AB5197">
              <w:rPr>
                <w:rFonts w:ascii="Avenir LT Std 45 Book" w:hAnsi="Avenir LT Std 45 Book"/>
                <w:b/>
              </w:rPr>
              <w:br/>
            </w:r>
            <w:sdt>
              <w:sdtPr>
                <w:rPr>
                  <w:rFonts w:ascii="Avenir LT Std 45 Book" w:hAnsi="Avenir LT Std 45 Book"/>
                  <w:b/>
                </w:rPr>
                <w:id w:val="1771127781"/>
                <w:placeholder>
                  <w:docPart w:val="DefaultPlaceholder_-1854013440"/>
                </w:placeholder>
                <w:showingPlcHdr/>
              </w:sdtPr>
              <w:sdtContent>
                <w:r w:rsidR="00D31C6F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B7C81C" w14:textId="77777777" w:rsidR="00D31C6F" w:rsidRDefault="00D31C6F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</w:p>
          <w:p w14:paraId="12C5E113" w14:textId="77777777" w:rsidR="00D31C6F" w:rsidRDefault="00D31C6F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</w:p>
          <w:p w14:paraId="7345D16C" w14:textId="77777777" w:rsidR="00D31C6F" w:rsidRDefault="00D31C6F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</w:p>
          <w:p w14:paraId="45908948" w14:textId="77777777" w:rsidR="00D31C6F" w:rsidRDefault="00D31C6F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</w:p>
          <w:p w14:paraId="5B8BFCE6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color w:val="000000"/>
                <w:lang w:bidi="ar-SA"/>
              </w:rPr>
              <w:fldChar w:fldCharType="begin"/>
            </w:r>
            <w:r w:rsidRPr="00986482">
              <w:rPr>
                <w:rFonts w:asciiTheme="minorHAnsi" w:eastAsia="Cambria" w:hAnsiTheme="minorHAnsi" w:cstheme="minorHAnsi"/>
                <w:color w:val="000000"/>
                <w:lang w:bidi="ar-SA"/>
              </w:rPr>
              <w:instrText xml:space="preserve"> BIBLIOGRAPHY </w:instrText>
            </w:r>
            <w:r w:rsidRPr="00986482">
              <w:rPr>
                <w:rFonts w:asciiTheme="minorHAnsi" w:eastAsia="Cambria" w:hAnsiTheme="minorHAnsi" w:cstheme="minorHAnsi"/>
                <w:color w:val="000000"/>
                <w:lang w:bidi="ar-SA"/>
              </w:rPr>
              <w:fldChar w:fldCharType="separate"/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Adams, J., Kellogg, N., &amp; Moles, R. (2016). Medical care for children who may have been sexually abused: An update for 2016.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Clinical Emergency Pediatric Medicine, 17(4)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255–263.</w:t>
            </w:r>
          </w:p>
          <w:p w14:paraId="2471D77A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Agency for Healthcare Research and Quality. (2016, April).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Trauma-Informed Care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from Prevention and Chronic Care: https://www.ahrq.gov/professionals/prevention-chronic-care/healthier-pregnancy/preventive/trauma.html</w:t>
            </w:r>
          </w:p>
          <w:p w14:paraId="3E642795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American Nurses Association. (2015).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Nursing: scope and standards of practice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(3rd ed.). Silver Spring, MD: Nursesbooks.org.</w:t>
            </w:r>
          </w:p>
          <w:p w14:paraId="234F44D0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Barnes, J., Putnam, F., &amp; Trickett, P. (2009). Sexual and physical revictimizationamong victims of severe childhood sexual abuse.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Abuse and Neglect, 33(7)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412–420.</w:t>
            </w:r>
          </w:p>
          <w:p w14:paraId="330FB68E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Benner, P. (1982). From novice to expert.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American Journal of Nursing, 82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(3), 402–407.</w:t>
            </w:r>
          </w:p>
          <w:p w14:paraId="7CDB3B00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Benner, P. (1984).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From novice to expert: Excellence and power in clinical nursing practice.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Menlo Park, CA: Addison-Wesley Publishing.</w:t>
            </w:r>
          </w:p>
          <w:p w14:paraId="017371E7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Center for Health Care Strategies. (2017, August). </w:t>
            </w:r>
            <w:r w:rsidRPr="00986482">
              <w:rPr>
                <w:rFonts w:asciiTheme="minorHAnsi" w:eastAsia="Cambria" w:hAnsiTheme="minorHAnsi" w:cstheme="minorHAnsi"/>
                <w:i/>
                <w:noProof/>
                <w:color w:val="000000"/>
                <w:lang w:bidi="ar-SA"/>
              </w:rPr>
              <w:t>What is trauma-informed care?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Center for Health Care Strategies webinar presentation. Available at https://www.chcs.org/resource/key-ingredients-trauma-informed-care/</w:t>
            </w:r>
          </w:p>
          <w:p w14:paraId="44E56AFB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Culatta, R. (. (2018).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Learning Theories: Andragogy (Malcolm Knowles)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July 27, 2018, from Instructional Design: http://www.instructionaldesign.org/theories/andragogy/</w:t>
            </w:r>
          </w:p>
          <w:p w14:paraId="304604A4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Dreyfus, S. E. (1980).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 five-stage model of the mental activities involved in directed skill acquisition.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Berkley, CA: University of California.</w:t>
            </w:r>
          </w:p>
          <w:p w14:paraId="092CC446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bookmarkStart w:id="11" w:name="_Hlk521596655"/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(1992). The impact of nurse caring on patient outcomes. In D. A. Gaut (Ed.),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 xml:space="preserve">The presence of caring in nursing 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(pp. 113–136). New York, NY: National League for Nursing Press.</w:t>
            </w:r>
          </w:p>
          <w:p w14:paraId="157269DB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(2009). Caring assessment tools and the CAT-admin. In J. Watson (Ed.),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Instruments for assessing and measuring caring in nursing and health sciences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(2nd ed., pp. 131–148). New York, NY: Springer. </w:t>
            </w:r>
          </w:p>
          <w:bookmarkEnd w:id="11"/>
          <w:p w14:paraId="6153A16A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lastRenderedPageBreak/>
              <w:t xml:space="preserve">Duffy, J. R. (2009).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Quality caring in nursing: Applying theory to clinical practice, education, and leadership.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New York, NY: Springer.</w:t>
            </w:r>
          </w:p>
          <w:p w14:paraId="60645BD0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 (2013).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Quality caring: In nursing and health systems.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New York, NY: Springer.</w:t>
            </w:r>
          </w:p>
          <w:p w14:paraId="05232185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 R., &amp; Hoskins, L. M. (2003). The Quality Caring Model: Blending dual paradigms.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Advances in Nursing Science, 26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(1), 77–88.</w:t>
            </w:r>
          </w:p>
          <w:p w14:paraId="2FC98E76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Duffy, J., Hoskins, L. M., &amp; Seifert, R. F. (2007). Dimensions of caring: Psychometric properties of the caring assessment tool.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Advances in Nursing Science, 30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(3), 235</w:t>
            </w:r>
            <w:bookmarkStart w:id="12" w:name="_Hlk521595590"/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–</w:t>
            </w:r>
            <w:bookmarkEnd w:id="12"/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245.</w:t>
            </w:r>
          </w:p>
          <w:p w14:paraId="626AFF9C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ERC. (2017, January 23).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3 Reasons Why Traditional Classroom Learning Is Still King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from HR Insights Blog: https://www.yourerc.com/blog/post/3-reasons-why-traditional-classroom-based-learning-is-still-king.aspx</w:t>
            </w:r>
          </w:p>
          <w:p w14:paraId="3DDCED19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Felitti, V., Anda, R., Nordenberg, D., Williamson, D., Spitz, A., Edwards, V., . . . Marks, J. (1998). Relationship of childhood abuse and household dysfunction to many of the leading causes of death in adults: The Adverse Childhood Experiences (ACE) Study.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American Journal of Preventitive Medicine, 14(4)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245-258.</w:t>
            </w:r>
          </w:p>
          <w:p w14:paraId="5F80A15C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Finkelhor, D., Shattuck, A., Turner, H., &amp; Hamby, S. L. (2014). The lifetime prevalence of child sexual abuse and sexual assault assessed in late adolescence.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Adolescent Health, 55(3)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329-333.</w:t>
            </w:r>
          </w:p>
          <w:p w14:paraId="64BB38FC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Godbout, N., Briere, J., Sabourin, S., &amp; Lussier, Y. (2014). Child sexual abuse and subsequent relational and personal functioning: The role of parental support 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Abuse and Neglect, 38(2)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317-325.</w:t>
            </w:r>
          </w:p>
          <w:p w14:paraId="7D861155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Hayden, J., Smiley, R. A., &amp; Kardong-Edgren, S. J. (2014). The NCSBN National Simulation Study: A Longitudinal, Randomized, Controlled Study Replacing Clinical Hours with Simulation in Prelicensure Nursing Educaiton.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Nursing Regulation, 5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(2 Supplement).</w:t>
            </w:r>
          </w:p>
          <w:p w14:paraId="1B53D867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Hockenberry, M., &amp; Wilson, D. (2015). Wong’s essentials of pediatric nursing. St. Louis, MO: Elsevier Mosby.</w:t>
            </w:r>
          </w:p>
          <w:p w14:paraId="7AA197E5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Krishnan, D., Keloth, A., &amp; Ubedulla, S. (2017, June). Pros and cons of simulation in medical education: A review.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International Journal of Medical and Health Research, 3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(6), 84–87.</w:t>
            </w:r>
          </w:p>
          <w:p w14:paraId="244D1A0A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Malloy, L., Mugno, A., Rivard, J., Lyon, T., &amp; Quas, J. (2016). Familial influences on recantation in substantiated child sexual abuse cases.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Maltreatment, 21(3)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256–261.</w:t>
            </w:r>
          </w:p>
          <w:p w14:paraId="3CECB033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McElvaney, R. (2015). Disclosure of child sexual abuse: Delays, non-disclosure and partial disclosure. What the research tells us and implications for practice.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Child Abuse Review, 24(3)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159–169.</w:t>
            </w:r>
          </w:p>
          <w:p w14:paraId="5F3061B4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McElvaney, R., Greene, S., &amp; Hogan, D. (2014). To tell or not to tell? Factors influencing young people's informal disclosures of child sexual abuse.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Interpersonal Violence, 29(5)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928–947.</w:t>
            </w:r>
          </w:p>
          <w:p w14:paraId="5E2113AD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lastRenderedPageBreak/>
              <w:t xml:space="preserve">Meakim, C., Boese, T., Decker, S., Franklin, A., Gloe, D., &amp; Lioce, L. (2013, June). Standards of Best Practice: Simulation; Standard I: Terminology.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Clinical Simulationin Nursing, 9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(6 Supplement), S3–S11.</w:t>
            </w:r>
          </w:p>
          <w:p w14:paraId="35FCB328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Noll, J., Shenk, C., &amp; Putnam, K. (2009). Childhood sexual abuse and adolescent pregnancy: A meta-analysis of the published research on the effects of child sexual abuse.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Journal of Psychology, 135(1)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17–36.</w:t>
            </w:r>
          </w:p>
          <w:p w14:paraId="3A71E12B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Petiprin, A. (2016).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Nursing theory: Roy adaptation model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 Retrieved April 26, 2018, from Nursing Theory: http://nursing-theory.org/theories-and-models/roy-adaptation-model.php</w:t>
            </w:r>
          </w:p>
          <w:p w14:paraId="3DD80E15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Raja, S. H.-Y. (2015). Trauma Informed Care in Medicine: Current Knowledge and Future Research.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Community Health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, 216–226.</w:t>
            </w:r>
          </w:p>
          <w:p w14:paraId="24A0FED7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Rothman, E., Exner, D., &amp; Baughman, A. (2011). The prevalence of sexual assault against people who identify as gay, lesbian, or bisexual in the United States: A systematic review.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Trauma, Violence &amp; Abuse, 12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(2), 55–66.</w:t>
            </w:r>
          </w:p>
          <w:p w14:paraId="4F5D5552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Ruiz, J. G. (2006). The impact of e-learning in medical education.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Academic Medicine, 81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(3), 207–212.</w:t>
            </w:r>
          </w:p>
          <w:p w14:paraId="4A9F151D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Sumner, S., Mercy, J., Saul, J., Motsa-Nzuza, N., Kwesigabo, G., &amp; Buluma, R. (2015). Prevalence of sexual violence against children and use of social services - seven countries, 2007–2013.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Morbidity and Mortality Weekly Report, 64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(21), pp. 565–569.</w:t>
            </w:r>
          </w:p>
          <w:p w14:paraId="53F9C9B5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Watson, J. (1979).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Nursing: The Philosophy and Science of Caring.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Boston: Little, Brown, &amp; Co.</w:t>
            </w:r>
          </w:p>
          <w:p w14:paraId="30BC0C3B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Watson, J. (1985).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The theory of human care: a theory of nursing.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 Connecticut: Appleton-Century Crofts.</w:t>
            </w:r>
          </w:p>
          <w:p w14:paraId="392E075B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World Health Organization. (2013). Responding to intimate partner violence and sexual violence against women: WHO clinical and policy guidelines.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World Health Organization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.</w:t>
            </w:r>
          </w:p>
          <w:p w14:paraId="35DCF252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World Health Organization. (2017). Responding to children and adolescents who have been sexually abused: WHO clinical guidelines. Geneva, Switzerland.</w:t>
            </w:r>
          </w:p>
          <w:p w14:paraId="7848F978" w14:textId="77777777" w:rsidR="00D31C6F" w:rsidRPr="00986482" w:rsidRDefault="00D31C6F" w:rsidP="00D31C6F">
            <w:pPr>
              <w:spacing w:after="120"/>
              <w:ind w:left="720" w:hanging="720"/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</w:pP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 xml:space="preserve">Yuen, A. (2011). Exploring teaching approaches in blended learning. </w:t>
            </w:r>
            <w:r w:rsidRPr="00986482">
              <w:rPr>
                <w:rFonts w:asciiTheme="minorHAnsi" w:eastAsia="Cambria" w:hAnsiTheme="minorHAnsi" w:cstheme="minorHAnsi"/>
                <w:i/>
                <w:iCs/>
                <w:noProof/>
                <w:color w:val="000000"/>
                <w:lang w:bidi="ar-SA"/>
              </w:rPr>
              <w:t>Research &amp; Practice in Technology Enhanced Learning, 6</w:t>
            </w:r>
            <w:r w:rsidRPr="00986482">
              <w:rPr>
                <w:rFonts w:asciiTheme="minorHAnsi" w:eastAsia="Cambria" w:hAnsiTheme="minorHAnsi" w:cstheme="minorHAnsi"/>
                <w:noProof/>
                <w:color w:val="000000"/>
                <w:lang w:bidi="ar-SA"/>
              </w:rPr>
              <w:t>(1), 3–23.</w:t>
            </w:r>
          </w:p>
          <w:p w14:paraId="44E400D1" w14:textId="22976DF3" w:rsidR="00D31C6F" w:rsidRDefault="00D31C6F" w:rsidP="00D31C6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  <w:r w:rsidRPr="0098648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3AE8B72" w14:textId="07100BDF" w:rsidR="003C7C99" w:rsidRPr="00AB5197" w:rsidRDefault="003C7C99" w:rsidP="00440D96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120" w:line="216" w:lineRule="auto"/>
              <w:rPr>
                <w:rFonts w:ascii="Avenir LT Std 45 Book" w:hAnsi="Avenir LT Std 45 Book"/>
              </w:rPr>
            </w:pPr>
          </w:p>
        </w:tc>
      </w:tr>
    </w:tbl>
    <w:p w14:paraId="79B25F12" w14:textId="77777777" w:rsidR="00D31C6F" w:rsidRDefault="00D31C6F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  <w:sectPr w:rsidR="00D31C6F" w:rsidSect="00D31C6F">
          <w:type w:val="continuous"/>
          <w:pgSz w:w="15840" w:h="12240" w:orient="landscape"/>
          <w:pgMar w:top="1061" w:right="900" w:bottom="900" w:left="1440" w:header="450" w:footer="288" w:gutter="0"/>
          <w:cols w:space="720"/>
          <w:formProt w:val="0"/>
          <w:docGrid w:linePitch="360"/>
        </w:sectPr>
      </w:pPr>
    </w:p>
    <w:p w14:paraId="642D781C" w14:textId="77777777" w:rsidR="00D31C6F" w:rsidRDefault="00D31C6F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</w:p>
    <w:p w14:paraId="3E28C106" w14:textId="77777777" w:rsidR="00D31C6F" w:rsidRDefault="00D31C6F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</w:p>
    <w:p w14:paraId="5B3FCF0D" w14:textId="77777777" w:rsidR="00D31C6F" w:rsidRDefault="00D31C6F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</w:p>
    <w:p w14:paraId="541BA475" w14:textId="77777777" w:rsidR="00D31C6F" w:rsidRDefault="00D31C6F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</w:p>
    <w:p w14:paraId="46C7B082" w14:textId="77777777" w:rsidR="00D31C6F" w:rsidRDefault="00D31C6F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</w:p>
    <w:p w14:paraId="75AEF4FB" w14:textId="4380FF1C" w:rsidR="003C7C99" w:rsidRDefault="00715DFA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  <w:r>
        <w:rPr>
          <w:rFonts w:ascii="Avenir LT Std 45 Book" w:hAnsi="Avenir LT Std 45 Book"/>
          <w:b/>
          <w:u w:val="single"/>
        </w:rPr>
        <w:lastRenderedPageBreak/>
        <w:br/>
      </w:r>
      <w:r w:rsidR="001571CB">
        <w:rPr>
          <w:rFonts w:ascii="Avenir LT Std 45 Book" w:hAnsi="Avenir LT Std 45 Book"/>
          <w:b/>
          <w:u w:val="single"/>
        </w:rPr>
        <w:t>Calculating Contact Hours</w:t>
      </w:r>
    </w:p>
    <w:p w14:paraId="3BD4C30A" w14:textId="1CF8C470" w:rsidR="00F836F9" w:rsidRDefault="00DD65A1" w:rsidP="00A73D9C">
      <w:pPr>
        <w:spacing w:after="0" w:line="240" w:lineRule="auto"/>
        <w:ind w:hanging="36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>Note: Time spent evaluating the learning activity may be included in the total time when calculating contact hours.</w:t>
      </w:r>
    </w:p>
    <w:tbl>
      <w:tblPr>
        <w:tblStyle w:val="TableGrid"/>
        <w:tblW w:w="14500" w:type="dxa"/>
        <w:tblInd w:w="-545" w:type="dxa"/>
        <w:tblLook w:val="04A0" w:firstRow="1" w:lastRow="0" w:firstColumn="1" w:lastColumn="0" w:noHBand="0" w:noVBand="1"/>
      </w:tblPr>
      <w:tblGrid>
        <w:gridCol w:w="3049"/>
        <w:gridCol w:w="11451"/>
      </w:tblGrid>
      <w:tr w:rsidR="001571CB" w14:paraId="4AE14CE5" w14:textId="77777777" w:rsidTr="00513B1B">
        <w:trPr>
          <w:trHeight w:val="739"/>
        </w:trPr>
        <w:tc>
          <w:tcPr>
            <w:tcW w:w="3049" w:type="dxa"/>
            <w:vAlign w:val="center"/>
          </w:tcPr>
          <w:p w14:paraId="5537329B" w14:textId="0C186F13" w:rsidR="001571CB" w:rsidRPr="00513B1B" w:rsidRDefault="001571CB" w:rsidP="001571CB">
            <w:pPr>
              <w:rPr>
                <w:rFonts w:ascii="Avenir LT Std 45 Book" w:hAnsi="Avenir LT Std 45 Book"/>
                <w:b/>
              </w:rPr>
            </w:pPr>
            <w:r w:rsidRPr="00513B1B">
              <w:rPr>
                <w:rFonts w:ascii="Avenir LT Std 45 Book" w:hAnsi="Avenir LT Std 45 Book"/>
                <w:b/>
              </w:rPr>
              <w:t>Live Activity</w:t>
            </w:r>
          </w:p>
        </w:tc>
        <w:tc>
          <w:tcPr>
            <w:tcW w:w="11451" w:type="dxa"/>
            <w:vAlign w:val="center"/>
          </w:tcPr>
          <w:p w14:paraId="419D4EB5" w14:textId="006932A7" w:rsidR="001571CB" w:rsidRPr="00513B1B" w:rsidRDefault="00000000" w:rsidP="001571CB">
            <w:pPr>
              <w:rPr>
                <w:rFonts w:ascii="Avenir LT Std 45 Book" w:hAnsi="Avenir LT Std 45 Book"/>
                <w:b/>
              </w:rPr>
            </w:pPr>
            <w:sdt>
              <w:sdtPr>
                <w:rPr>
                  <w:rFonts w:ascii="Avenir LT Std 45 Book" w:hAnsi="Avenir LT Std 45 Book"/>
                  <w:b/>
                </w:rPr>
                <w:id w:val="111568764"/>
                <w:placeholder>
                  <w:docPart w:val="DefaultPlaceholder_-1854013440"/>
                </w:placeholder>
                <w:showingPlcHdr/>
              </w:sdtPr>
              <w:sdtContent>
                <w:r w:rsidR="0015007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  <w:r w:rsidR="001571CB" w:rsidRPr="00513B1B">
              <w:rPr>
                <w:rFonts w:ascii="Avenir LT Std 45 Book" w:hAnsi="Avenir LT Std 45 Book"/>
                <w:b/>
              </w:rPr>
              <w:t xml:space="preserve">Total </w:t>
            </w:r>
            <w:proofErr w:type="gramStart"/>
            <w:r w:rsidR="001571CB" w:rsidRPr="00513B1B">
              <w:rPr>
                <w:rFonts w:ascii="Avenir LT Std 45 Book" w:hAnsi="Avenir LT Std 45 Book"/>
                <w:b/>
              </w:rPr>
              <w:t>Minutes  divided</w:t>
            </w:r>
            <w:proofErr w:type="gramEnd"/>
            <w:r w:rsidR="001571CB" w:rsidRPr="00513B1B">
              <w:rPr>
                <w:rFonts w:ascii="Avenir LT Std 45 Book" w:hAnsi="Avenir LT Std 45 Book"/>
                <w:b/>
              </w:rPr>
              <w:t xml:space="preserve"> by 60 = </w:t>
            </w:r>
            <w:sdt>
              <w:sdtPr>
                <w:rPr>
                  <w:rFonts w:ascii="Avenir LT Std 45 Book" w:hAnsi="Avenir LT Std 45 Book"/>
                  <w:b/>
                </w:rPr>
                <w:id w:val="888078895"/>
                <w:placeholder>
                  <w:docPart w:val="DefaultPlaceholder_-1854013440"/>
                </w:placeholder>
                <w:showingPlcHdr/>
              </w:sdtPr>
              <w:sdtContent>
                <w:r w:rsidR="0015007A" w:rsidRPr="007D6FEB">
                  <w:rPr>
                    <w:rStyle w:val="PlaceholderText"/>
                  </w:rPr>
                  <w:t>Click or tap here to enter text.</w:t>
                </w:r>
              </w:sdtContent>
            </w:sdt>
            <w:r w:rsidR="001571CB" w:rsidRPr="00513B1B">
              <w:rPr>
                <w:rFonts w:ascii="Avenir LT Std 45 Book" w:hAnsi="Avenir LT Std 45 Book"/>
                <w:b/>
              </w:rPr>
              <w:t>contact hour(s)</w:t>
            </w:r>
          </w:p>
        </w:tc>
      </w:tr>
      <w:tr w:rsidR="001571CB" w14:paraId="2954DC18" w14:textId="77777777" w:rsidTr="00513B1B">
        <w:trPr>
          <w:trHeight w:val="1289"/>
        </w:trPr>
        <w:tc>
          <w:tcPr>
            <w:tcW w:w="3049" w:type="dxa"/>
            <w:vAlign w:val="center"/>
          </w:tcPr>
          <w:p w14:paraId="164F4246" w14:textId="64EE32A2" w:rsidR="001571CB" w:rsidRPr="00513B1B" w:rsidRDefault="001571CB" w:rsidP="001571CB">
            <w:pPr>
              <w:rPr>
                <w:rFonts w:ascii="Avenir LT Std 45 Book" w:hAnsi="Avenir LT Std 45 Book"/>
                <w:b/>
              </w:rPr>
            </w:pPr>
            <w:r w:rsidRPr="00513B1B">
              <w:rPr>
                <w:rFonts w:ascii="Avenir LT Std 45 Book" w:hAnsi="Avenir LT Std 45 Book"/>
                <w:b/>
              </w:rPr>
              <w:t>Enduring Activity</w:t>
            </w:r>
          </w:p>
        </w:tc>
        <w:tc>
          <w:tcPr>
            <w:tcW w:w="0" w:type="auto"/>
            <w:vAlign w:val="center"/>
          </w:tcPr>
          <w:p w14:paraId="288DED08" w14:textId="77777777" w:rsidR="00513B1B" w:rsidRPr="00513B1B" w:rsidRDefault="001571CB" w:rsidP="00513B1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60"/>
              <w:ind w:left="0"/>
              <w:contextualSpacing w:val="0"/>
              <w:rPr>
                <w:rFonts w:ascii="Avenir LT Std 45 Book" w:hAnsi="Avenir LT Std 45 Book"/>
                <w:b/>
              </w:rPr>
            </w:pPr>
            <w:r w:rsidRPr="00513B1B">
              <w:rPr>
                <w:rFonts w:ascii="Avenir LT Std 45 Book" w:hAnsi="Avenir LT Std 45 Book"/>
                <w:b/>
              </w:rPr>
              <w:t>Select your method of calculating contact hours:</w:t>
            </w:r>
          </w:p>
          <w:p w14:paraId="79AE2881" w14:textId="26BC802C" w:rsidR="001571CB" w:rsidRPr="00513B1B" w:rsidRDefault="00000000" w:rsidP="00513B1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60"/>
              <w:ind w:left="0"/>
              <w:contextualSpacing w:val="0"/>
              <w:rPr>
                <w:rFonts w:ascii="Avenir LT Std 45 Book" w:hAnsi="Avenir LT Std 45 Book"/>
                <w:b/>
              </w:rPr>
            </w:pPr>
            <w:sdt>
              <w:sdtPr>
                <w:rPr>
                  <w:rFonts w:ascii="Avenir LT Std 45 Book" w:hAnsi="Avenir LT Std 45 Book"/>
                  <w:snapToGrid w:val="0"/>
                </w:rPr>
                <w:id w:val="-726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Pilot Study       </w:t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-148106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Mergener formula     </w:t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786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Historical Data      </w:t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-10651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>Complexity of Content</w:t>
            </w:r>
            <w:r w:rsidR="00513B1B" w:rsidRPr="00513B1B">
              <w:rPr>
                <w:rFonts w:ascii="Avenir LT Std 45 Book" w:hAnsi="Avenir LT Std 45 Book"/>
              </w:rPr>
              <w:t xml:space="preserve">       </w:t>
            </w:r>
            <w:r w:rsidR="00513B1B" w:rsidRPr="00513B1B">
              <w:rPr>
                <w:rFonts w:ascii="Avenir LT Std 45 Book" w:hAnsi="Avenir LT Std 45 Book"/>
              </w:rPr>
              <w:br/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20821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Other:    </w:t>
            </w:r>
            <w:sdt>
              <w:sdtPr>
                <w:rPr>
                  <w:rFonts w:ascii="Avenir LT Std 45 Book" w:hAnsi="Avenir LT Std 45 Book"/>
                  <w:b/>
                </w:rPr>
                <w:id w:val="690340357"/>
                <w:placeholder>
                  <w:docPart w:val="DEBA1422033449FF986898C06E1076F7"/>
                </w:placeholder>
                <w:showingPlcHdr/>
                <w:text/>
              </w:sdtPr>
              <w:sdtContent>
                <w:r w:rsidR="00513B1B" w:rsidRPr="00513B1B">
                  <w:rPr>
                    <w:rStyle w:val="PlaceholderText"/>
                    <w:rFonts w:ascii="Avenir LT Std 45 Book" w:hAnsi="Avenir LT Std 45 Book"/>
                    <w:shd w:val="clear" w:color="auto" w:fill="E0DEEB" w:themeFill="accent4" w:themeFillTint="33"/>
                  </w:rPr>
                  <w:t>Click here to enter text.</w:t>
                </w:r>
              </w:sdtContent>
            </w:sdt>
          </w:p>
        </w:tc>
      </w:tr>
    </w:tbl>
    <w:p w14:paraId="27DB9999" w14:textId="2F7FFAB2" w:rsidR="00F33844" w:rsidRPr="003D2394" w:rsidRDefault="00F33844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="Avenir LT Std 45 Book" w:hAnsi="Avenir LT Std 45 Book"/>
          <w:b/>
        </w:rPr>
      </w:pPr>
    </w:p>
    <w:p w14:paraId="05414ED3" w14:textId="7D6306A4" w:rsidR="00F33844" w:rsidRPr="003D2394" w:rsidRDefault="00F33844" w:rsidP="00E07954">
      <w:p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rPr>
          <w:rFonts w:ascii="Avenir LT Std 45 Book" w:eastAsia="Calibri" w:hAnsi="Avenir LT Std 45 Book" w:cstheme="minorHAnsi"/>
          <w:lang w:bidi="ar-SA"/>
        </w:rPr>
      </w:pPr>
      <w:r w:rsidRPr="003D2394">
        <w:rPr>
          <w:rFonts w:ascii="Avenir LT Std 45 Book" w:eastAsia="Calibri" w:hAnsi="Avenir LT Std 45 Book" w:cstheme="minorHAnsi"/>
          <w:b/>
          <w:lang w:bidi="ar-SA"/>
        </w:rPr>
        <w:t>Criteria for Awarding Contact Hours</w:t>
      </w:r>
    </w:p>
    <w:p w14:paraId="1636E28A" w14:textId="3F21D4E2" w:rsidR="00F33844" w:rsidRPr="003D2394" w:rsidRDefault="00F33844" w:rsidP="001571CB">
      <w:pPr>
        <w:tabs>
          <w:tab w:val="left" w:pos="360"/>
        </w:tabs>
        <w:suppressAutoHyphens/>
        <w:spacing w:after="0" w:line="240" w:lineRule="auto"/>
        <w:ind w:left="4"/>
        <w:contextualSpacing/>
        <w:rPr>
          <w:rFonts w:ascii="Avenir LT Std 45 Book" w:eastAsia="Calibri" w:hAnsi="Avenir LT Std 45 Book" w:cstheme="minorHAnsi"/>
          <w:b/>
          <w:bCs/>
          <w:lang w:bidi="ar-SA"/>
        </w:rPr>
      </w:pPr>
      <w:r w:rsidRPr="003D2394">
        <w:rPr>
          <w:rFonts w:ascii="Avenir LT Std 45 Book" w:eastAsia="Calibri" w:hAnsi="Avenir LT Std 45 Book" w:cstheme="minorHAnsi"/>
          <w:lang w:bidi="ar-SA"/>
        </w:rPr>
        <w:t xml:space="preserve">Criteria for awarding contact hours for live and enduring material activities include: </w:t>
      </w:r>
      <w:r w:rsidRPr="003D2394">
        <w:rPr>
          <w:rFonts w:ascii="Avenir LT Std 45 Book" w:eastAsia="Calibri" w:hAnsi="Avenir LT Std 45 Book" w:cstheme="minorHAnsi"/>
          <w:b/>
          <w:bCs/>
          <w:lang w:bidi="ar-SA"/>
        </w:rPr>
        <w:t xml:space="preserve">(Check all that apply) </w:t>
      </w:r>
    </w:p>
    <w:p w14:paraId="529D9396" w14:textId="2233501F" w:rsidR="00F33844" w:rsidRPr="003D2394" w:rsidRDefault="00000000" w:rsidP="001571CB">
      <w:pPr>
        <w:tabs>
          <w:tab w:val="left" w:pos="0"/>
          <w:tab w:val="left" w:pos="900"/>
        </w:tabs>
        <w:spacing w:after="60" w:line="240" w:lineRule="auto"/>
        <w:ind w:left="900" w:hanging="54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-7875825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F643E">
            <w:rPr>
              <w:rFonts w:ascii="MS Gothic" w:eastAsia="MS Gothic" w:hAnsi="MS Gothic" w:cstheme="minorHAnsi" w:hint="eastAsia"/>
              <w:lang w:bidi="ar-SA"/>
            </w:rPr>
            <w:t>☒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>Attendance for a specified period of time (e.g., 100% of activity, or miss no more than 10 minutes of activity)</w:t>
      </w:r>
    </w:p>
    <w:p w14:paraId="0233B7F7" w14:textId="77777777" w:rsidR="00F33844" w:rsidRPr="003D2394" w:rsidRDefault="00000000" w:rsidP="001571CB">
      <w:pPr>
        <w:tabs>
          <w:tab w:val="left" w:pos="-198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15403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>Credit awarded commensurate with participation</w:t>
      </w:r>
    </w:p>
    <w:p w14:paraId="15252360" w14:textId="7312CE24" w:rsidR="00F33844" w:rsidRPr="003D2394" w:rsidRDefault="00000000" w:rsidP="001571CB">
      <w:pPr>
        <w:tabs>
          <w:tab w:val="left" w:pos="-144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207499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43E">
            <w:rPr>
              <w:rFonts w:ascii="MS Gothic" w:eastAsia="MS Gothic" w:hAnsi="MS Gothic" w:cstheme="minorHAnsi" w:hint="eastAsia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 xml:space="preserve">Attendance at 1 or more sessions </w:t>
      </w:r>
    </w:p>
    <w:p w14:paraId="4CCAC689" w14:textId="7B87B6B3" w:rsidR="00F33844" w:rsidRPr="003D2394" w:rsidRDefault="00000000" w:rsidP="001571CB">
      <w:pPr>
        <w:tabs>
          <w:tab w:val="left" w:pos="-126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13027399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F643E">
            <w:rPr>
              <w:rFonts w:ascii="MS Gothic" w:eastAsia="MS Gothic" w:hAnsi="MS Gothic" w:cstheme="minorHAnsi" w:hint="eastAsia"/>
              <w:lang w:bidi="ar-SA"/>
            </w:rPr>
            <w:t>☒</w:t>
          </w:r>
        </w:sdtContent>
      </w:sdt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ab/>
      </w:r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Completion/submission of evaluation form </w:t>
      </w:r>
    </w:p>
    <w:p w14:paraId="1A2F4A24" w14:textId="08FDD289" w:rsidR="00F33844" w:rsidRPr="003D2394" w:rsidRDefault="00000000" w:rsidP="001571CB">
      <w:pPr>
        <w:tabs>
          <w:tab w:val="left" w:pos="-135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98597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 xml:space="preserve">Successful completion of a post-test (e.g., attendee must score </w:t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instrText xml:space="preserve"> FORMTEXT </w:instrText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fldChar w:fldCharType="end"/>
      </w:r>
      <w:r w:rsidR="00F33844" w:rsidRPr="003D2394">
        <w:rPr>
          <w:rFonts w:ascii="Avenir LT Std 45 Book" w:eastAsia="Calibri" w:hAnsi="Avenir LT Std 45 Book" w:cstheme="minorHAnsi"/>
          <w:lang w:bidi="ar-SA"/>
        </w:rPr>
        <w:t>% or higher)</w:t>
      </w:r>
    </w:p>
    <w:p w14:paraId="233C0EC9" w14:textId="77777777" w:rsidR="00F33844" w:rsidRPr="003D2394" w:rsidRDefault="00000000" w:rsidP="001571CB">
      <w:pPr>
        <w:tabs>
          <w:tab w:val="left" w:pos="-117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129571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 xml:space="preserve">Successful completion of a return demonstration </w:t>
      </w:r>
    </w:p>
    <w:p w14:paraId="52100857" w14:textId="01808895" w:rsidR="00F33844" w:rsidRPr="003D2394" w:rsidRDefault="00000000" w:rsidP="001571CB">
      <w:pPr>
        <w:tabs>
          <w:tab w:val="left" w:pos="-99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snapToGrid w:val="0"/>
          <w:u w:val="single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-124911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ab/>
      </w:r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Other - </w:t>
      </w:r>
      <w:sdt>
        <w:sdtPr>
          <w:rPr>
            <w:rFonts w:ascii="Avenir LT Std 45 Book" w:eastAsia="Calibri" w:hAnsi="Avenir LT Std 45 Book" w:cstheme="minorHAnsi"/>
            <w:lang w:bidi="ar-SA"/>
          </w:rPr>
          <w:alias w:val="Describe"/>
          <w:tag w:val="Describe"/>
          <w:id w:val="-67192046"/>
          <w:placeholder>
            <w:docPart w:val="DefaultPlaceholder_-1854013440"/>
          </w:placeholder>
          <w:showingPlcHdr/>
        </w:sdtPr>
        <w:sdtContent>
          <w:r w:rsidR="00D94FB3" w:rsidRPr="003D2394">
            <w:rPr>
              <w:rStyle w:val="PlaceholderText"/>
              <w:rFonts w:ascii="Avenir LT Std 45 Book" w:hAnsi="Avenir LT Std 45 Book"/>
            </w:rPr>
            <w:t>Click or tap here to enter text.</w:t>
          </w:r>
        </w:sdtContent>
      </w:sdt>
    </w:p>
    <w:p w14:paraId="1877F4A9" w14:textId="64A00931" w:rsidR="00BD27EA" w:rsidRPr="003D2394" w:rsidRDefault="00BD27EA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360"/>
        <w:rPr>
          <w:rFonts w:ascii="Avenir LT Std 45 Book" w:hAnsi="Avenir LT Std 45 Book" w:cstheme="minorHAnsi"/>
          <w:b/>
        </w:rPr>
      </w:pPr>
      <w:r w:rsidRPr="003D2394">
        <w:rPr>
          <w:rFonts w:ascii="Avenir LT Std 45 Book" w:hAnsi="Avenir LT Std 45 Book" w:cstheme="minorHAnsi"/>
          <w:b/>
        </w:rPr>
        <w:t xml:space="preserve">Estimated Number of Contact Hours to </w:t>
      </w:r>
      <w:r w:rsidR="00CF2474" w:rsidRPr="003D2394">
        <w:rPr>
          <w:rFonts w:ascii="Avenir LT Std 45 Book" w:hAnsi="Avenir LT Std 45 Book" w:cstheme="minorHAnsi"/>
          <w:b/>
        </w:rPr>
        <w:t>B</w:t>
      </w:r>
      <w:r w:rsidRPr="003D2394">
        <w:rPr>
          <w:rFonts w:ascii="Avenir LT Std 45 Book" w:hAnsi="Avenir LT Std 45 Book" w:cstheme="minorHAnsi"/>
          <w:b/>
        </w:rPr>
        <w:t xml:space="preserve">e </w:t>
      </w:r>
      <w:r w:rsidR="00CF2474" w:rsidRPr="003D2394">
        <w:rPr>
          <w:rFonts w:ascii="Avenir LT Std 45 Book" w:hAnsi="Avenir LT Std 45 Book" w:cstheme="minorHAnsi"/>
          <w:b/>
        </w:rPr>
        <w:t>A</w:t>
      </w:r>
      <w:r w:rsidRPr="003D2394">
        <w:rPr>
          <w:rFonts w:ascii="Avenir LT Std 45 Book" w:hAnsi="Avenir LT Std 45 Book" w:cstheme="minorHAnsi"/>
          <w:b/>
        </w:rPr>
        <w:t xml:space="preserve">warded: </w:t>
      </w:r>
      <w:sdt>
        <w:sdtPr>
          <w:rPr>
            <w:rFonts w:ascii="Avenir LT Std 45 Book" w:hAnsi="Avenir LT Std 45 Book" w:cstheme="minorHAnsi"/>
          </w:rPr>
          <w:id w:val="290020851"/>
          <w:placeholder>
            <w:docPart w:val="1B435351C30645D2ABDAEA1D4EF1D89B"/>
          </w:placeholder>
          <w:showingPlcHdr/>
          <w:text/>
        </w:sdtPr>
        <w:sdtContent>
          <w:r w:rsidR="00071599" w:rsidRPr="003D2394">
            <w:rPr>
              <w:rStyle w:val="PlaceholderText"/>
              <w:rFonts w:ascii="Avenir LT Std 45 Book" w:hAnsi="Avenir LT Std 45 Book" w:cstheme="minorHAnsi"/>
            </w:rPr>
            <w:t>Click here to enter text.</w:t>
          </w:r>
        </w:sdtContent>
      </w:sdt>
    </w:p>
    <w:p w14:paraId="5968E35A" w14:textId="77777777" w:rsidR="008A4E54" w:rsidRPr="003D2394" w:rsidRDefault="008A4E54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="Avenir LT Std 45 Book" w:hAnsi="Avenir LT Std 45 Book" w:cstheme="minorHAnsi"/>
          <w:b/>
        </w:rPr>
      </w:pPr>
    </w:p>
    <w:p w14:paraId="44E53EBE" w14:textId="2BE46155" w:rsidR="00CD3828" w:rsidRPr="003D2394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="Avenir LT Std 45 Book" w:hAnsi="Avenir LT Std 45 Book" w:cstheme="minorHAnsi"/>
          <w:b/>
        </w:rPr>
      </w:pPr>
      <w:r w:rsidRPr="003D2394">
        <w:rPr>
          <w:rFonts w:ascii="Avenir LT Std 45 Book" w:hAnsi="Avenir LT Std 45 Book" w:cstheme="minorHAnsi"/>
          <w:b/>
        </w:rPr>
        <w:t xml:space="preserve">Description of evaluation method: How </w:t>
      </w:r>
      <w:r w:rsidR="00513B1B">
        <w:rPr>
          <w:rFonts w:ascii="Avenir LT Std 45 Book" w:hAnsi="Avenir LT Std 45 Book" w:cstheme="minorHAnsi"/>
          <w:b/>
        </w:rPr>
        <w:t xml:space="preserve">will the </w:t>
      </w:r>
      <w:r w:rsidRPr="003D2394">
        <w:rPr>
          <w:rFonts w:ascii="Avenir LT Std 45 Book" w:hAnsi="Avenir LT Std 45 Book" w:cstheme="minorHAnsi"/>
          <w:b/>
        </w:rPr>
        <w:t>change in knowledge, skills, and/or practices of target audience be assessed at the end of the activity</w:t>
      </w:r>
      <w:r w:rsidR="00513B1B">
        <w:rPr>
          <w:rFonts w:ascii="Avenir LT Std 45 Book" w:hAnsi="Avenir LT Std 45 Book" w:cstheme="minorHAnsi"/>
          <w:b/>
        </w:rPr>
        <w:t>?</w:t>
      </w:r>
      <w:r w:rsidRPr="003D2394">
        <w:rPr>
          <w:rFonts w:ascii="Avenir LT Std 45 Book" w:hAnsi="Avenir LT Std 45 Book" w:cstheme="minorHAnsi"/>
          <w:b/>
        </w:rPr>
        <w:t xml:space="preserve"> (</w:t>
      </w:r>
      <w:r w:rsidR="00513B1B">
        <w:rPr>
          <w:rFonts w:ascii="Avenir LT Std 45 Book" w:hAnsi="Avenir LT Std 45 Book" w:cstheme="minorHAnsi"/>
          <w:b/>
        </w:rPr>
        <w:t>R</w:t>
      </w:r>
      <w:r w:rsidRPr="003D2394">
        <w:rPr>
          <w:rFonts w:ascii="Avenir LT Std 45 Book" w:hAnsi="Avenir LT Std 45 Book" w:cstheme="minorHAnsi"/>
          <w:b/>
        </w:rPr>
        <w:t>elate this to identified practice gap and educational need):</w:t>
      </w:r>
    </w:p>
    <w:tbl>
      <w:tblPr>
        <w:tblW w:w="0" w:type="auto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87"/>
        <w:gridCol w:w="6750"/>
      </w:tblGrid>
      <w:tr w:rsidR="001467B2" w:rsidRPr="003D2394" w14:paraId="6C68472D" w14:textId="76E831B9" w:rsidTr="001467B2">
        <w:trPr>
          <w:trHeight w:val="2560"/>
        </w:trPr>
        <w:tc>
          <w:tcPr>
            <w:tcW w:w="6387" w:type="dxa"/>
          </w:tcPr>
          <w:p w14:paraId="28564D91" w14:textId="77777777" w:rsidR="001467B2" w:rsidRPr="005A5216" w:rsidRDefault="001467B2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  <w:b/>
              </w:rPr>
            </w:pPr>
            <w:r w:rsidRPr="005A5216">
              <w:rPr>
                <w:rFonts w:ascii="Avenir LT Std 45 Book" w:hAnsi="Avenir LT Std 45 Book" w:cstheme="minorHAnsi"/>
                <w:b/>
              </w:rPr>
              <w:lastRenderedPageBreak/>
              <w:t>Short-term evaluation options:</w:t>
            </w:r>
          </w:p>
          <w:p w14:paraId="11EA8CD8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9009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Intent to change practice</w:t>
            </w:r>
          </w:p>
          <w:p w14:paraId="6E29F3C9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20557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Active participation in learning activity</w:t>
            </w:r>
          </w:p>
          <w:p w14:paraId="5A7A647F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133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Post-test</w:t>
            </w:r>
          </w:p>
          <w:p w14:paraId="246E4D5B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20258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Return demonstration</w:t>
            </w:r>
          </w:p>
          <w:p w14:paraId="369A6125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8684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Case study analysis</w:t>
            </w:r>
          </w:p>
          <w:p w14:paraId="5B8D8E0C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2409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Role-play</w:t>
            </w:r>
          </w:p>
          <w:p w14:paraId="608F58BF" w14:textId="67A580EC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  <w:b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832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C25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Other –</w:t>
            </w:r>
            <w:sdt>
              <w:sdtPr>
                <w:rPr>
                  <w:rFonts w:ascii="Avenir LT Std 45 Book" w:hAnsi="Avenir LT Std 45 Book" w:cstheme="minorHAnsi"/>
                </w:rPr>
                <w:alias w:val="Descibe"/>
                <w:tag w:val="Descibe"/>
                <w:id w:val="-297762142"/>
                <w:placeholder>
                  <w:docPart w:val="DefaultPlaceholder_-1854013440"/>
                </w:placeholder>
                <w:showingPlcHdr/>
              </w:sdtPr>
              <w:sdtContent>
                <w:r w:rsidR="004B5C25" w:rsidRPr="005A5216">
                  <w:rPr>
                    <w:rStyle w:val="PlaceholderText"/>
                    <w:rFonts w:ascii="Avenir LT Std 45 Book" w:hAnsi="Avenir LT Std 45 Book"/>
                  </w:rPr>
                  <w:t>Click or tap here to enter text.</w:t>
                </w:r>
              </w:sdtContent>
            </w:sdt>
          </w:p>
          <w:p w14:paraId="764C70EC" w14:textId="77777777" w:rsidR="001467B2" w:rsidRPr="005A5216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="Avenir LT Std 45 Book" w:hAnsi="Avenir LT Std 45 Book" w:cstheme="minorHAnsi"/>
                <w:b/>
              </w:rPr>
            </w:pPr>
          </w:p>
          <w:p w14:paraId="38B755ED" w14:textId="77777777" w:rsidR="001467B2" w:rsidRPr="005A5216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="Avenir LT Std 45 Book" w:hAnsi="Avenir LT Std 45 Book" w:cstheme="minorHAnsi"/>
                <w:b/>
              </w:rPr>
            </w:pPr>
          </w:p>
        </w:tc>
        <w:tc>
          <w:tcPr>
            <w:tcW w:w="6750" w:type="dxa"/>
          </w:tcPr>
          <w:p w14:paraId="49DEF0F6" w14:textId="77777777" w:rsidR="001467B2" w:rsidRPr="005A5216" w:rsidRDefault="001467B2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  <w:b/>
              </w:rPr>
            </w:pPr>
            <w:r w:rsidRPr="005A5216">
              <w:rPr>
                <w:rFonts w:ascii="Avenir LT Std 45 Book" w:hAnsi="Avenir LT Std 45 Book" w:cstheme="minorHAnsi"/>
                <w:b/>
              </w:rPr>
              <w:t>Long-term evaluation options:</w:t>
            </w:r>
          </w:p>
          <w:p w14:paraId="08CEF1A0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3797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Self-reported change in practice</w:t>
            </w:r>
          </w:p>
          <w:p w14:paraId="06183BF4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5021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Change in quality outcome measure</w:t>
            </w:r>
          </w:p>
          <w:p w14:paraId="6AC0B549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320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Return on Investment (ROI)</w:t>
            </w:r>
          </w:p>
          <w:p w14:paraId="7DF7B3D1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9310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Observation of performance</w:t>
            </w:r>
          </w:p>
          <w:p w14:paraId="22BA5443" w14:textId="1FCA98B9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  <w:b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2283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Other –  </w:t>
            </w:r>
            <w:sdt>
              <w:sdtPr>
                <w:rPr>
                  <w:rFonts w:ascii="Avenir LT Std 45 Book" w:hAnsi="Avenir LT Std 45 Book" w:cstheme="minorHAnsi"/>
                </w:rPr>
                <w:alias w:val="Describe"/>
                <w:tag w:val="Describe"/>
                <w:id w:val="1660192304"/>
                <w:placeholder>
                  <w:docPart w:val="DefaultPlaceholder_-1854013440"/>
                </w:placeholder>
                <w:showingPlcHdr/>
              </w:sdtPr>
              <w:sdtContent>
                <w:r w:rsidR="004B5C25" w:rsidRPr="005A5216">
                  <w:rPr>
                    <w:rStyle w:val="PlaceholderText"/>
                    <w:rFonts w:ascii="Avenir LT Std 45 Book" w:hAnsi="Avenir LT Std 45 Book"/>
                  </w:rPr>
                  <w:t>Click or tap here to enter text.</w:t>
                </w:r>
              </w:sdtContent>
            </w:sdt>
          </w:p>
          <w:p w14:paraId="5B801FD3" w14:textId="77777777" w:rsidR="001467B2" w:rsidRPr="005A5216" w:rsidRDefault="001467B2" w:rsidP="00513B1B">
            <w:pPr>
              <w:spacing w:after="60"/>
              <w:rPr>
                <w:rFonts w:ascii="Avenir LT Std 45 Book" w:hAnsi="Avenir LT Std 45 Book" w:cstheme="minorHAnsi"/>
                <w:b/>
              </w:rPr>
            </w:pPr>
          </w:p>
          <w:p w14:paraId="44C88416" w14:textId="77777777" w:rsidR="001467B2" w:rsidRPr="005A5216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="Avenir LT Std 45 Book" w:hAnsi="Avenir LT Std 45 Book" w:cstheme="minorHAnsi"/>
                <w:b/>
              </w:rPr>
            </w:pPr>
          </w:p>
        </w:tc>
      </w:tr>
    </w:tbl>
    <w:p w14:paraId="554B5375" w14:textId="77777777" w:rsidR="00CD3828" w:rsidRPr="003D2394" w:rsidRDefault="00CD3828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="Avenir LT Std 45 Book" w:hAnsi="Avenir LT Std 45 Book" w:cs="Arial"/>
          <w:b/>
          <w:sz w:val="20"/>
          <w:szCs w:val="20"/>
        </w:rPr>
      </w:pPr>
    </w:p>
    <w:p w14:paraId="26801D53" w14:textId="66B17E20" w:rsidR="001467B2" w:rsidRPr="0015007A" w:rsidRDefault="00082D78" w:rsidP="00A165AD">
      <w:pPr>
        <w:shd w:val="clear" w:color="auto" w:fill="FFFFFF" w:themeFill="background1"/>
        <w:spacing w:after="0" w:line="240" w:lineRule="auto"/>
        <w:rPr>
          <w:rFonts w:ascii="Avenir LT Std 45 Book" w:hAnsi="Avenir LT Std 45 Book"/>
          <w:b/>
          <w:bCs/>
          <w:shd w:val="clear" w:color="auto" w:fill="E7F4E0" w:themeFill="accent5" w:themeFillTint="33"/>
        </w:rPr>
      </w:pPr>
      <w:r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Completed By</w:t>
      </w:r>
      <w:r w:rsidR="001C3232"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 xml:space="preserve"> (name/credentials)</w:t>
      </w:r>
      <w:r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:</w:t>
      </w:r>
      <w:r w:rsidR="00552818" w:rsidRPr="003D2394">
        <w:rPr>
          <w:rFonts w:ascii="Avenir LT Std 45 Book" w:hAnsi="Avenir LT Std 45 Book"/>
          <w:b/>
          <w:bCs/>
          <w:shd w:val="clear" w:color="auto" w:fill="FFFFFF" w:themeFill="background1"/>
        </w:rPr>
        <w:t xml:space="preserve">     </w:t>
      </w:r>
      <w:sdt>
        <w:sdtPr>
          <w:rPr>
            <w:rFonts w:ascii="Avenir LT Std 45 Book" w:hAnsi="Avenir LT Std 45 Book"/>
            <w:b/>
            <w:bCs/>
            <w:color w:val="155C72" w:themeColor="text1"/>
            <w:shd w:val="clear" w:color="auto" w:fill="E7F4E0" w:themeFill="accent5" w:themeFillTint="33"/>
          </w:rPr>
          <w:id w:val="-1336456649"/>
          <w:placeholder>
            <w:docPart w:val="D1FF659B314C4BD8902BD557700B96AD"/>
          </w:placeholder>
          <w:showingPlcHdr/>
          <w:text/>
        </w:sdtPr>
        <w:sdtContent>
          <w:r w:rsidR="00726268" w:rsidRPr="001F2372">
            <w:rPr>
              <w:rStyle w:val="PlaceholderText"/>
              <w:rFonts w:ascii="Avenir LT Std 45 Book" w:eastAsiaTheme="minorHAnsi" w:hAnsi="Avenir LT Std 45 Book"/>
              <w:color w:val="000000"/>
            </w:rPr>
            <w:t>Click or tap here to enter text.</w:t>
          </w:r>
        </w:sdtContent>
      </w:sdt>
      <w:r w:rsidR="00552818" w:rsidRPr="001F2372">
        <w:rPr>
          <w:rFonts w:ascii="Avenir LT Std 45 Book" w:hAnsi="Avenir LT Std 45 Book"/>
          <w:b/>
          <w:bCs/>
        </w:rPr>
        <w:t xml:space="preserve">      </w:t>
      </w:r>
      <w:r w:rsidR="00726268" w:rsidRPr="001F2372">
        <w:rPr>
          <w:rFonts w:ascii="Avenir LT Std 45 Book" w:hAnsi="Avenir LT Std 45 Book"/>
          <w:b/>
          <w:bCs/>
        </w:rPr>
        <w:t xml:space="preserve">                             </w:t>
      </w:r>
      <w:r w:rsidR="00552818" w:rsidRPr="001F2372">
        <w:rPr>
          <w:rFonts w:ascii="Avenir LT Std 45 Book" w:hAnsi="Avenir LT Std 45 Book"/>
          <w:b/>
          <w:bCs/>
        </w:rPr>
        <w:t xml:space="preserve">             </w:t>
      </w:r>
      <w:r w:rsidR="00E23C77"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Date</w:t>
      </w:r>
      <w:r w:rsidR="00C549BC"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:</w:t>
      </w:r>
      <w:r w:rsidR="00C549BC" w:rsidRPr="001F2372">
        <w:rPr>
          <w:rFonts w:ascii="Avenir LT Std 45 Book" w:hAnsi="Avenir LT Std 45 Book"/>
          <w:b/>
          <w:bCs/>
        </w:rPr>
        <w:t xml:space="preserve"> </w:t>
      </w:r>
      <w:sdt>
        <w:sdtPr>
          <w:rPr>
            <w:rFonts w:ascii="Avenir LT Std 45 Book" w:hAnsi="Avenir LT Std 45 Book"/>
            <w:b/>
            <w:bCs/>
          </w:rPr>
          <w:id w:val="-1448147911"/>
          <w:placeholder>
            <w:docPart w:val="CA543A3C48C94C21AED0A1071FD959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549BC" w:rsidRPr="001F2372">
            <w:rPr>
              <w:rStyle w:val="PlaceholderText"/>
              <w:rFonts w:ascii="Avenir LT Std 45 Book" w:eastAsiaTheme="minorHAnsi" w:hAnsi="Avenir LT Std 45 Book"/>
            </w:rPr>
            <w:t>Click or tap to enter a date.</w:t>
          </w:r>
        </w:sdtContent>
      </w:sdt>
      <w:r w:rsidR="001F2372" w:rsidRPr="003D2394">
        <w:rPr>
          <w:rFonts w:ascii="Avenir LT Std 45 Book" w:hAnsi="Avenir LT Std 45 Boo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AD62B" wp14:editId="2323D0C3">
                <wp:simplePos x="0" y="0"/>
                <wp:positionH relativeFrom="page">
                  <wp:align>center</wp:align>
                </wp:positionH>
                <wp:positionV relativeFrom="paragraph">
                  <wp:posOffset>388176</wp:posOffset>
                </wp:positionV>
                <wp:extent cx="8399145" cy="32639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145" cy="3263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EA1D" w14:textId="1028C969" w:rsidR="0044607E" w:rsidRPr="003D2394" w:rsidRDefault="0044607E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QUESTIONS?</w:t>
                            </w:r>
                            <w:proofErr w:type="gramEnd"/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F237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                  </w:t>
                            </w:r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  <w:proofErr w:type="gramStart"/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Phone:</w:t>
                            </w:r>
                            <w:proofErr w:type="gramEnd"/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410.626.7805 ext. 116</w:t>
                            </w:r>
                            <w:r w:rsidR="001F237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             </w:t>
                            </w:r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EMAIL: CE@forensicnurses.org</w:t>
                            </w:r>
                          </w:p>
                          <w:p w14:paraId="15CACE98" w14:textId="77777777" w:rsidR="0044607E" w:rsidRPr="003D2394" w:rsidRDefault="0044607E" w:rsidP="001F237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D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661.35pt;height:25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" fillcolor="#fce1d3 [662]" stroked="f">
                <v:textbox>
                  <w:txbxContent>
                    <w:p w14:paraId="1EFEEA1D" w14:textId="1028C969" w:rsidR="0044607E" w:rsidRPr="003D2394" w:rsidRDefault="0044607E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QUESTIONS?</w:t>
                      </w:r>
                      <w:proofErr w:type="gramEnd"/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F237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                  </w:t>
                      </w:r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  <w:proofErr w:type="gramStart"/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Phone:</w:t>
                      </w:r>
                      <w:proofErr w:type="gramEnd"/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410.626.7805 ext. 116</w:t>
                      </w:r>
                      <w:r w:rsidR="001F237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             </w:t>
                      </w:r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EMAIL: CE@forensicnurses.org</w:t>
                      </w:r>
                    </w:p>
                    <w:p w14:paraId="15CACE98" w14:textId="77777777" w:rsidR="0044607E" w:rsidRPr="003D2394" w:rsidRDefault="0044607E" w:rsidP="001F237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467B2" w:rsidRPr="0015007A" w:rsidSect="00B76BA9">
      <w:type w:val="continuous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6D13" w14:textId="77777777" w:rsidR="006549F1" w:rsidRDefault="006549F1" w:rsidP="00312BE3">
      <w:pPr>
        <w:spacing w:after="0" w:line="240" w:lineRule="auto"/>
      </w:pPr>
      <w:r>
        <w:separator/>
      </w:r>
    </w:p>
  </w:endnote>
  <w:endnote w:type="continuationSeparator" w:id="0">
    <w:p w14:paraId="282CB535" w14:textId="77777777" w:rsidR="006549F1" w:rsidRDefault="006549F1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66D5" w14:textId="598326F4" w:rsidR="00CD3828" w:rsidRPr="00090630" w:rsidRDefault="00CB7A11">
    <w:pPr>
      <w:pStyle w:val="Footer"/>
      <w:rPr>
        <w:rFonts w:ascii="Avenir LT Std 45 Book" w:hAnsi="Avenir LT Std 45 Book"/>
        <w:sz w:val="20"/>
        <w:szCs w:val="20"/>
      </w:rPr>
    </w:pPr>
    <w:r w:rsidRPr="003D2394">
      <w:rPr>
        <w:rFonts w:asciiTheme="minorHAnsi" w:hAnsiTheme="minorHAnsi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0FFD46" wp14:editId="3436CDF5">
              <wp:simplePos x="0" y="0"/>
              <wp:positionH relativeFrom="rightMargin">
                <wp:posOffset>-246380</wp:posOffset>
              </wp:positionH>
              <wp:positionV relativeFrom="bottomMargin">
                <wp:posOffset>121920</wp:posOffset>
              </wp:positionV>
              <wp:extent cx="703580" cy="320040"/>
              <wp:effectExtent l="0" t="0" r="127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58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60E85C" w14:textId="0AF3A913" w:rsidR="003D2394" w:rsidRPr="003D2394" w:rsidRDefault="003D2394">
                          <w:pPr>
                            <w:jc w:val="right"/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D2394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D2394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3D2394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D2394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D2394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D2394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15007A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="001A588A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FFD46" id="Rectangle 8" o:spid="_x0000_s1027" style="position:absolute;margin-left:-19.4pt;margin-top:9.6pt;width:55.4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" fillcolor="#155c72 [3213]" stroked="f" strokeweight="3pt">
              <v:textbox>
                <w:txbxContent>
                  <w:p w14:paraId="6F60E85C" w14:textId="0AF3A913" w:rsidR="003D2394" w:rsidRPr="003D2394" w:rsidRDefault="003D2394">
                    <w:pPr>
                      <w:jc w:val="right"/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</w:pPr>
                    <w:r w:rsidRPr="003D2394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D2394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3D2394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3D2394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D2394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D2394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of </w:t>
                    </w:r>
                    <w:r w:rsidR="0015007A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="001A588A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090630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98C3C" wp14:editId="4FBB69A0">
              <wp:simplePos x="0" y="0"/>
              <wp:positionH relativeFrom="margin">
                <wp:align>right</wp:align>
              </wp:positionH>
              <wp:positionV relativeFrom="page">
                <wp:posOffset>7311070</wp:posOffset>
              </wp:positionV>
              <wp:extent cx="7368540" cy="326390"/>
              <wp:effectExtent l="0" t="0" r="0" b="0"/>
              <wp:wrapSquare wrapText="bothSides"/>
              <wp:docPr id="3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854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id w:val="21409807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venir LT Std 35 Light" w:hAnsi="Avenir LT Std 35 Light"/>
                                  <w:sz w:val="18"/>
                                  <w:szCs w:val="18"/>
                                </w:rPr>
                                <w:id w:val="21409807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7F8DD245" w14:textId="3549B995" w:rsidR="003D2394" w:rsidRPr="003D2394" w:rsidRDefault="003D2394" w:rsidP="00090630">
                                  <w:pPr>
                                    <w:pStyle w:val="Footer"/>
                                    <w:rPr>
                                      <w:rFonts w:ascii="Avenir LT Std 35 Light" w:hAnsi="Avenir LT Std 35 Light"/>
                                      <w:sz w:val="18"/>
                                      <w:szCs w:val="18"/>
                                    </w:rPr>
                                  </w:pPr>
                                  <w:r w:rsidRPr="003D2394">
                                    <w:rPr>
                                      <w:rFonts w:ascii="Avenir LT Std 35 Light" w:hAnsi="Avenir LT Std 35 Light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IAFN Individual Activity Application Provider Educational Planning Table – Live/Enduring Material REV ANCC 6.27.17 IAFN 2020, 2024                                                                                                                            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D809DDE" w14:textId="38E6DEDB" w:rsidR="003D2394" w:rsidRDefault="003D2394" w:rsidP="00090630">
                          <w:pPr>
                            <w:rPr>
                              <w:color w:val="5FC2E1" w:themeColor="text1" w:themeTint="80"/>
                            </w:rPr>
                          </w:pPr>
                        </w:p>
                        <w:p w14:paraId="4A3548D5" w14:textId="77777777" w:rsidR="003D2394" w:rsidRDefault="003D2394" w:rsidP="00090630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98C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9pt;margin-top:575.65pt;width:580.2pt;height:25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" filled="f" stroked="f" strokeweight=".5pt">
              <v:textbox inset=",,,0">
                <w:txbxContent>
                  <w:sdt>
                    <w:sdtPr>
                      <w:rPr>
                        <w:rFonts w:ascii="Avenir LT Std 35 Light" w:hAnsi="Avenir LT Std 35 Light"/>
                        <w:sz w:val="18"/>
                        <w:szCs w:val="18"/>
                      </w:rPr>
                      <w:id w:val="214098075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venir LT Std 35 Light" w:hAnsi="Avenir LT Std 35 Light"/>
                            <w:sz w:val="18"/>
                            <w:szCs w:val="18"/>
                          </w:rPr>
                          <w:id w:val="21409807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7F8DD245" w14:textId="3549B995" w:rsidR="003D2394" w:rsidRPr="003D2394" w:rsidRDefault="003D2394" w:rsidP="00090630">
                            <w:pPr>
                              <w:pStyle w:val="Footer"/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</w:pPr>
                            <w:r w:rsidRPr="003D2394">
                              <w:rPr>
                                <w:rFonts w:ascii="Avenir LT Std 35 Light" w:hAnsi="Avenir LT Std 35 Light"/>
                                <w:color w:val="000000"/>
                                <w:sz w:val="18"/>
                                <w:szCs w:val="18"/>
                              </w:rPr>
                              <w:t xml:space="preserve">IAFN Individual Activity Application Provider Educational Planning Table – Live/Enduring Material REV ANCC 6.27.17 IAFN 2020, 2024                                                                                                                            </w:t>
                            </w:r>
                          </w:p>
                        </w:sdtContent>
                      </w:sdt>
                    </w:sdtContent>
                  </w:sdt>
                  <w:p w14:paraId="7D809DDE" w14:textId="38E6DEDB" w:rsidR="003D2394" w:rsidRDefault="003D2394" w:rsidP="00090630">
                    <w:pPr>
                      <w:rPr>
                        <w:color w:val="5FC2E1" w:themeColor="text1" w:themeTint="80"/>
                      </w:rPr>
                    </w:pPr>
                  </w:p>
                  <w:p w14:paraId="4A3548D5" w14:textId="77777777" w:rsidR="003D2394" w:rsidRDefault="003D2394" w:rsidP="00090630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C7C99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1C972" wp14:editId="68D623DA">
              <wp:simplePos x="0" y="0"/>
              <wp:positionH relativeFrom="margin">
                <wp:posOffset>0</wp:posOffset>
              </wp:positionH>
              <wp:positionV relativeFrom="page">
                <wp:posOffset>7321550</wp:posOffset>
              </wp:positionV>
              <wp:extent cx="8534400" cy="18415"/>
              <wp:effectExtent l="0" t="0" r="0" b="0"/>
              <wp:wrapSquare wrapText="bothSides"/>
              <wp:docPr id="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DF9882" id="Rectangle 2" o:spid="_x0000_s1026" style="position:absolute;margin-left:0;margin-top:576.5pt;width:672pt;height:1.4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" fillcolor="#155c72 [3213]" stroked="f" strokeweight="2pt">
              <w10:wrap type="square" anchorx="margin" anchory="page"/>
            </v:rect>
          </w:pict>
        </mc:Fallback>
      </mc:AlternateContent>
    </w:r>
    <w:r w:rsidR="00090630">
      <w:rPr>
        <w:rFonts w:asciiTheme="minorHAnsi" w:hAnsiTheme="minorHAnsi"/>
      </w:rPr>
      <w:t>R</w:t>
    </w:r>
    <w:r w:rsidR="00090630" w:rsidRPr="00090630">
      <w:rPr>
        <w:rFonts w:ascii="Avenir LT Std 45 Book" w:hAnsi="Avenir LT Std 45 Book"/>
        <w:sz w:val="20"/>
        <w:szCs w:val="20"/>
      </w:rPr>
      <w:t>eviewed</w:t>
    </w:r>
    <w:r w:rsidR="00090630">
      <w:rPr>
        <w:rFonts w:ascii="Avenir LT Std 45 Book" w:hAnsi="Avenir LT Std 45 Book"/>
        <w:sz w:val="20"/>
        <w:szCs w:val="20"/>
      </w:rPr>
      <w:t xml:space="preserve"> 2</w:t>
    </w:r>
    <w:r w:rsidR="00090630" w:rsidRPr="00090630">
      <w:rPr>
        <w:rFonts w:ascii="Avenir LT Std 45 Book" w:hAnsi="Avenir LT Std 45 Book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DEA9" w14:textId="77777777" w:rsidR="006549F1" w:rsidRDefault="006549F1" w:rsidP="00312BE3">
      <w:pPr>
        <w:spacing w:after="0" w:line="240" w:lineRule="auto"/>
      </w:pPr>
      <w:r>
        <w:separator/>
      </w:r>
    </w:p>
  </w:footnote>
  <w:footnote w:type="continuationSeparator" w:id="0">
    <w:p w14:paraId="2F497497" w14:textId="77777777" w:rsidR="006549F1" w:rsidRDefault="006549F1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8FF4" w14:textId="1E7483D9" w:rsidR="008A4E54" w:rsidRPr="003D2394" w:rsidRDefault="003D2394" w:rsidP="003D2394">
    <w:pPr>
      <w:pStyle w:val="Header"/>
      <w:spacing w:before="120"/>
      <w:ind w:left="-446" w:right="-187"/>
      <w:jc w:val="center"/>
      <w:rPr>
        <w:rFonts w:ascii="Avenir LT Std 65 Medium" w:hAnsi="Avenir LT Std 65 Medium"/>
      </w:rPr>
    </w:pPr>
    <w:r w:rsidRPr="003D2394">
      <w:rPr>
        <w:rFonts w:ascii="Avenir LT Std 65 Medium" w:hAnsi="Avenir LT Std 65 Medium"/>
        <w:b/>
        <w:noProof/>
        <w:color w:val="4C4776" w:themeColor="accent4" w:themeShade="BF"/>
        <w:sz w:val="28"/>
        <w:szCs w:val="28"/>
      </w:rPr>
      <w:drawing>
        <wp:anchor distT="0" distB="0" distL="114300" distR="114300" simplePos="0" relativeHeight="251656192" behindDoc="0" locked="0" layoutInCell="1" allowOverlap="1" wp14:anchorId="1D992CC9" wp14:editId="515B0FAF">
          <wp:simplePos x="0" y="0"/>
          <wp:positionH relativeFrom="page">
            <wp:align>right</wp:align>
          </wp:positionH>
          <wp:positionV relativeFrom="paragraph">
            <wp:posOffset>-366313</wp:posOffset>
          </wp:positionV>
          <wp:extent cx="10058400" cy="1430020"/>
          <wp:effectExtent l="0" t="0" r="0" b="0"/>
          <wp:wrapSquare wrapText="bothSides"/>
          <wp:docPr id="11847454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758" cy="1433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828" w:rsidRPr="003D2394">
      <w:rPr>
        <w:rFonts w:ascii="Avenir LT Std 65 Medium" w:hAnsi="Avenir LT Std 65 Medium"/>
        <w:sz w:val="28"/>
        <w:szCs w:val="28"/>
      </w:rPr>
      <w:t xml:space="preserve">Educational Planning Table – Live/Enduring Material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98D"/>
    <w:multiLevelType w:val="hybridMultilevel"/>
    <w:tmpl w:val="406E0B36"/>
    <w:lvl w:ilvl="0" w:tplc="06C64764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165799"/>
    <w:multiLevelType w:val="multilevel"/>
    <w:tmpl w:val="A864955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0308027C"/>
    <w:multiLevelType w:val="hybridMultilevel"/>
    <w:tmpl w:val="15FCAAB4"/>
    <w:lvl w:ilvl="0" w:tplc="360833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D4B3D"/>
    <w:multiLevelType w:val="hybridMultilevel"/>
    <w:tmpl w:val="D39215B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9814B16A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965062"/>
    <w:multiLevelType w:val="multilevel"/>
    <w:tmpl w:val="E584C08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5" w15:restartNumberingAfterBreak="0">
    <w:nsid w:val="055407A1"/>
    <w:multiLevelType w:val="hybridMultilevel"/>
    <w:tmpl w:val="CCC43AA4"/>
    <w:lvl w:ilvl="0" w:tplc="9814B1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0F">
      <w:start w:val="1"/>
      <w:numFmt w:val="decimal"/>
      <w:lvlText w:val="%6."/>
      <w:lvlJc w:val="lef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BC2D78"/>
    <w:multiLevelType w:val="hybridMultilevel"/>
    <w:tmpl w:val="A84018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27C86942">
      <w:start w:val="1"/>
      <w:numFmt w:val="lowerRoman"/>
      <w:lvlText w:val="%6."/>
      <w:lvlJc w:val="left"/>
      <w:pPr>
        <w:ind w:left="576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A871BF0"/>
    <w:multiLevelType w:val="multilevel"/>
    <w:tmpl w:val="251AC5AE"/>
    <w:lvl w:ilvl="0">
      <w:start w:val="1"/>
      <w:numFmt w:val="upp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8" w15:restartNumberingAfterBreak="0">
    <w:nsid w:val="0B840944"/>
    <w:multiLevelType w:val="hybridMultilevel"/>
    <w:tmpl w:val="2C9CC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64426"/>
    <w:multiLevelType w:val="hybridMultilevel"/>
    <w:tmpl w:val="70A25E8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9">
      <w:start w:val="1"/>
      <w:numFmt w:val="lowerLetter"/>
      <w:lvlText w:val="%3."/>
      <w:lvlJc w:val="lef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EFB5D84"/>
    <w:multiLevelType w:val="hybridMultilevel"/>
    <w:tmpl w:val="B0C04D7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F654A96"/>
    <w:multiLevelType w:val="multilevel"/>
    <w:tmpl w:val="D09A33E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hint="default"/>
      </w:rPr>
    </w:lvl>
  </w:abstractNum>
  <w:abstractNum w:abstractNumId="12" w15:restartNumberingAfterBreak="0">
    <w:nsid w:val="0FB54949"/>
    <w:multiLevelType w:val="hybridMultilevel"/>
    <w:tmpl w:val="958A3454"/>
    <w:lvl w:ilvl="0" w:tplc="8872E4FE">
      <w:start w:val="1"/>
      <w:numFmt w:val="upperLetter"/>
      <w:lvlText w:val="%1."/>
      <w:lvlJc w:val="righ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3554AF2"/>
    <w:multiLevelType w:val="hybridMultilevel"/>
    <w:tmpl w:val="F78686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54699"/>
    <w:multiLevelType w:val="hybridMultilevel"/>
    <w:tmpl w:val="29D06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96838"/>
    <w:multiLevelType w:val="hybridMultilevel"/>
    <w:tmpl w:val="EFBC8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444"/>
    <w:multiLevelType w:val="hybridMultilevel"/>
    <w:tmpl w:val="A5EA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83856"/>
    <w:multiLevelType w:val="hybridMultilevel"/>
    <w:tmpl w:val="CFC42FDA"/>
    <w:lvl w:ilvl="0" w:tplc="505AED26">
      <w:start w:val="1"/>
      <w:numFmt w:val="decimal"/>
      <w:lvlText w:val="%1."/>
      <w:lvlJc w:val="left"/>
      <w:pPr>
        <w:ind w:left="180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79E508B"/>
    <w:multiLevelType w:val="hybridMultilevel"/>
    <w:tmpl w:val="8C68FCEC"/>
    <w:lvl w:ilvl="0" w:tplc="9814B16A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B29A5BC8">
      <w:start w:val="1"/>
      <w:numFmt w:val="upperLetter"/>
      <w:lvlText w:val="%2."/>
      <w:lvlJc w:val="left"/>
      <w:pPr>
        <w:ind w:left="35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180C491B"/>
    <w:multiLevelType w:val="hybridMultilevel"/>
    <w:tmpl w:val="BB5C7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46E86"/>
    <w:multiLevelType w:val="multilevel"/>
    <w:tmpl w:val="C99E38B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1" w15:restartNumberingAfterBreak="0">
    <w:nsid w:val="1CDE2BD8"/>
    <w:multiLevelType w:val="hybridMultilevel"/>
    <w:tmpl w:val="67EE6B3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1DAD2A69"/>
    <w:multiLevelType w:val="multilevel"/>
    <w:tmpl w:val="5C76AC56"/>
    <w:lvl w:ilvl="0">
      <w:start w:val="1"/>
      <w:numFmt w:val="decimal"/>
      <w:lvlText w:val="%1."/>
      <w:lvlJc w:val="left"/>
      <w:pPr>
        <w:ind w:left="1800" w:firstLine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32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23" w15:restartNumberingAfterBreak="0">
    <w:nsid w:val="1E8C222F"/>
    <w:multiLevelType w:val="multilevel"/>
    <w:tmpl w:val="215C14C2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1F925267"/>
    <w:multiLevelType w:val="multilevel"/>
    <w:tmpl w:val="0044B37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5" w15:restartNumberingAfterBreak="0">
    <w:nsid w:val="20CC62AF"/>
    <w:multiLevelType w:val="hybridMultilevel"/>
    <w:tmpl w:val="E3C23036"/>
    <w:lvl w:ilvl="0" w:tplc="11F08DA4">
      <w:start w:val="1"/>
      <w:numFmt w:val="decimal"/>
      <w:lvlText w:val="%1."/>
      <w:lvlJc w:val="left"/>
      <w:pPr>
        <w:ind w:left="2340" w:hanging="360"/>
      </w:pPr>
      <w:rPr>
        <w:rFonts w:ascii="Cambria" w:eastAsia="Cambria" w:hAnsi="Cambria" w:cs="Cambria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23A4386"/>
    <w:multiLevelType w:val="hybridMultilevel"/>
    <w:tmpl w:val="8D22F38A"/>
    <w:lvl w:ilvl="0" w:tplc="5BB826AE">
      <w:start w:val="5"/>
      <w:numFmt w:val="decimal"/>
      <w:lvlText w:val="%1."/>
      <w:lvlJc w:val="left"/>
      <w:pPr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642129"/>
    <w:multiLevelType w:val="hybridMultilevel"/>
    <w:tmpl w:val="C9706CB4"/>
    <w:lvl w:ilvl="0" w:tplc="49FA53E0">
      <w:start w:val="6"/>
      <w:numFmt w:val="upperLetter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9604F"/>
    <w:multiLevelType w:val="multilevel"/>
    <w:tmpl w:val="ECC4A678"/>
    <w:lvl w:ilvl="0">
      <w:start w:val="2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9" w15:restartNumberingAfterBreak="0">
    <w:nsid w:val="25030F99"/>
    <w:multiLevelType w:val="hybridMultilevel"/>
    <w:tmpl w:val="7BCCB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14CF7E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F01E12"/>
    <w:multiLevelType w:val="hybridMultilevel"/>
    <w:tmpl w:val="A8AC79C8"/>
    <w:lvl w:ilvl="0" w:tplc="51189208">
      <w:start w:val="1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155F84"/>
    <w:multiLevelType w:val="hybridMultilevel"/>
    <w:tmpl w:val="BD48E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ECB80828">
      <w:start w:val="1"/>
      <w:numFmt w:val="upperLetter"/>
      <w:lvlText w:val="%2."/>
      <w:lvlJc w:val="left"/>
      <w:pPr>
        <w:ind w:left="216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23CC34C">
      <w:start w:val="25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8283649"/>
    <w:multiLevelType w:val="multilevel"/>
    <w:tmpl w:val="AE543EF0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3" w15:restartNumberingAfterBreak="0">
    <w:nsid w:val="2901453B"/>
    <w:multiLevelType w:val="multilevel"/>
    <w:tmpl w:val="E09A1926"/>
    <w:lvl w:ilvl="0">
      <w:start w:val="8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hint="default"/>
      </w:rPr>
    </w:lvl>
  </w:abstractNum>
  <w:abstractNum w:abstractNumId="34" w15:restartNumberingAfterBreak="0">
    <w:nsid w:val="291A132B"/>
    <w:multiLevelType w:val="hybridMultilevel"/>
    <w:tmpl w:val="01D47FE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505AED26">
      <w:start w:val="1"/>
      <w:numFmt w:val="decimal"/>
      <w:lvlText w:val="%3."/>
      <w:lvlJc w:val="left"/>
      <w:pPr>
        <w:ind w:left="324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95A10A0"/>
    <w:multiLevelType w:val="hybridMultilevel"/>
    <w:tmpl w:val="1B7E2F8C"/>
    <w:lvl w:ilvl="0" w:tplc="525AB72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93BDE"/>
    <w:multiLevelType w:val="multilevel"/>
    <w:tmpl w:val="C3FE7EC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37" w15:restartNumberingAfterBreak="0">
    <w:nsid w:val="2AC2019B"/>
    <w:multiLevelType w:val="multilevel"/>
    <w:tmpl w:val="90AA53B4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 w15:restartNumberingAfterBreak="0">
    <w:nsid w:val="2B2148D2"/>
    <w:multiLevelType w:val="hybridMultilevel"/>
    <w:tmpl w:val="6B787A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241394">
      <w:start w:val="3"/>
      <w:numFmt w:val="upperRoman"/>
      <w:lvlText w:val="%4&gt;"/>
      <w:lvlJc w:val="left"/>
      <w:pPr>
        <w:ind w:left="3240" w:hanging="72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00F3C"/>
    <w:multiLevelType w:val="hybridMultilevel"/>
    <w:tmpl w:val="24425B42"/>
    <w:lvl w:ilvl="0" w:tplc="66BA74B0">
      <w:start w:val="5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342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414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486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2DE610D2"/>
    <w:multiLevelType w:val="multilevel"/>
    <w:tmpl w:val="0A245CDA"/>
    <w:lvl w:ilvl="0">
      <w:start w:val="1"/>
      <w:numFmt w:val="upperLetter"/>
      <w:lvlText w:val="%1."/>
      <w:lvlJc w:val="left"/>
      <w:pPr>
        <w:ind w:left="810" w:firstLine="450"/>
      </w:pPr>
    </w:lvl>
    <w:lvl w:ilvl="1">
      <w:start w:val="1"/>
      <w:numFmt w:val="lowerLetter"/>
      <w:lvlText w:val="%2."/>
      <w:lvlJc w:val="left"/>
      <w:pPr>
        <w:ind w:left="1530" w:firstLine="1170"/>
      </w:pPr>
    </w:lvl>
    <w:lvl w:ilvl="2">
      <w:start w:val="1"/>
      <w:numFmt w:val="lowerRoman"/>
      <w:lvlText w:val="%3."/>
      <w:lvlJc w:val="right"/>
      <w:pPr>
        <w:ind w:left="2250" w:firstLine="2070"/>
      </w:pPr>
    </w:lvl>
    <w:lvl w:ilvl="3">
      <w:start w:val="7"/>
      <w:numFmt w:val="upperRoman"/>
      <w:lvlText w:val="%4."/>
      <w:lvlJc w:val="left"/>
      <w:pPr>
        <w:ind w:left="3330" w:firstLine="2610"/>
      </w:pPr>
    </w:lvl>
    <w:lvl w:ilvl="4">
      <w:start w:val="1"/>
      <w:numFmt w:val="lowerLetter"/>
      <w:lvlText w:val="%5."/>
      <w:lvlJc w:val="left"/>
      <w:pPr>
        <w:ind w:left="3690" w:firstLine="3330"/>
      </w:pPr>
    </w:lvl>
    <w:lvl w:ilvl="5">
      <w:start w:val="1"/>
      <w:numFmt w:val="lowerRoman"/>
      <w:lvlText w:val="%6."/>
      <w:lvlJc w:val="right"/>
      <w:pPr>
        <w:ind w:left="4410" w:firstLine="4230"/>
      </w:pPr>
    </w:lvl>
    <w:lvl w:ilvl="6">
      <w:start w:val="1"/>
      <w:numFmt w:val="decimal"/>
      <w:lvlText w:val="%7."/>
      <w:lvlJc w:val="left"/>
      <w:pPr>
        <w:ind w:left="5130" w:firstLine="4770"/>
      </w:pPr>
    </w:lvl>
    <w:lvl w:ilvl="7">
      <w:start w:val="1"/>
      <w:numFmt w:val="lowerLetter"/>
      <w:lvlText w:val="%8."/>
      <w:lvlJc w:val="left"/>
      <w:pPr>
        <w:ind w:left="5850" w:firstLine="5490"/>
      </w:pPr>
    </w:lvl>
    <w:lvl w:ilvl="8">
      <w:start w:val="1"/>
      <w:numFmt w:val="lowerRoman"/>
      <w:lvlText w:val="%9."/>
      <w:lvlJc w:val="right"/>
      <w:pPr>
        <w:ind w:left="6570" w:firstLine="6390"/>
      </w:pPr>
    </w:lvl>
  </w:abstractNum>
  <w:abstractNum w:abstractNumId="41" w15:restartNumberingAfterBreak="0">
    <w:nsid w:val="2F69123B"/>
    <w:multiLevelType w:val="multilevel"/>
    <w:tmpl w:val="0F0EF348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2" w15:restartNumberingAfterBreak="0">
    <w:nsid w:val="2FEE0A14"/>
    <w:multiLevelType w:val="hybridMultilevel"/>
    <w:tmpl w:val="CB260EA0"/>
    <w:lvl w:ilvl="0" w:tplc="E74CE40E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6E6162"/>
    <w:multiLevelType w:val="hybridMultilevel"/>
    <w:tmpl w:val="D8DC213E"/>
    <w:lvl w:ilvl="0" w:tplc="708E98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50170"/>
    <w:multiLevelType w:val="hybridMultilevel"/>
    <w:tmpl w:val="A8C07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2429BE"/>
    <w:multiLevelType w:val="multilevel"/>
    <w:tmpl w:val="1D48CA50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46" w15:restartNumberingAfterBreak="0">
    <w:nsid w:val="36592F6C"/>
    <w:multiLevelType w:val="multilevel"/>
    <w:tmpl w:val="04660388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7" w15:restartNumberingAfterBreak="0">
    <w:nsid w:val="375152F6"/>
    <w:multiLevelType w:val="hybridMultilevel"/>
    <w:tmpl w:val="76E47EC0"/>
    <w:lvl w:ilvl="0" w:tplc="B44C7BF2">
      <w:start w:val="7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8A6564"/>
    <w:multiLevelType w:val="hybridMultilevel"/>
    <w:tmpl w:val="DF92A296"/>
    <w:lvl w:ilvl="0" w:tplc="D8908CC2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A05992"/>
    <w:multiLevelType w:val="hybridMultilevel"/>
    <w:tmpl w:val="0FDE23D2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50" w15:restartNumberingAfterBreak="0">
    <w:nsid w:val="3AAB6CDB"/>
    <w:multiLevelType w:val="hybridMultilevel"/>
    <w:tmpl w:val="9AC8968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3BE8763C"/>
    <w:multiLevelType w:val="hybridMultilevel"/>
    <w:tmpl w:val="A6A215F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3CB41889"/>
    <w:multiLevelType w:val="hybridMultilevel"/>
    <w:tmpl w:val="2F3A2C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3F51432B"/>
    <w:multiLevelType w:val="hybridMultilevel"/>
    <w:tmpl w:val="3A90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75738C"/>
    <w:multiLevelType w:val="multilevel"/>
    <w:tmpl w:val="48CAFA12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55" w15:restartNumberingAfterBreak="0">
    <w:nsid w:val="418B4108"/>
    <w:multiLevelType w:val="hybridMultilevel"/>
    <w:tmpl w:val="38207128"/>
    <w:lvl w:ilvl="0" w:tplc="9814B1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505AED26">
      <w:start w:val="1"/>
      <w:numFmt w:val="decimal"/>
      <w:lvlText w:val="%3."/>
      <w:lvlJc w:val="left"/>
      <w:pPr>
        <w:ind w:left="432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 w15:restartNumberingAfterBreak="0">
    <w:nsid w:val="42725F41"/>
    <w:multiLevelType w:val="multilevel"/>
    <w:tmpl w:val="F2AEC722"/>
    <w:lvl w:ilvl="0">
      <w:start w:val="1"/>
      <w:numFmt w:val="lowerLetter"/>
      <w:lvlText w:val="%1."/>
      <w:lvlJc w:val="left"/>
      <w:pPr>
        <w:ind w:left="2340" w:firstLine="1980"/>
      </w:pPr>
    </w:lvl>
    <w:lvl w:ilvl="1">
      <w:start w:val="1"/>
      <w:numFmt w:val="lowerLetter"/>
      <w:lvlText w:val="%2."/>
      <w:lvlJc w:val="left"/>
      <w:pPr>
        <w:ind w:left="3060" w:firstLine="2700"/>
      </w:pPr>
    </w:lvl>
    <w:lvl w:ilvl="2">
      <w:start w:val="1"/>
      <w:numFmt w:val="lowerRoman"/>
      <w:lvlText w:val="%3."/>
      <w:lvlJc w:val="right"/>
      <w:pPr>
        <w:ind w:left="3780" w:firstLine="3600"/>
      </w:pPr>
    </w:lvl>
    <w:lvl w:ilvl="3">
      <w:start w:val="1"/>
      <w:numFmt w:val="decimal"/>
      <w:lvlText w:val="%4."/>
      <w:lvlJc w:val="left"/>
      <w:pPr>
        <w:ind w:left="4500" w:firstLine="4140"/>
      </w:pPr>
    </w:lvl>
    <w:lvl w:ilvl="4">
      <w:start w:val="1"/>
      <w:numFmt w:val="lowerLetter"/>
      <w:lvlText w:val="%5."/>
      <w:lvlJc w:val="left"/>
      <w:pPr>
        <w:ind w:left="5220" w:firstLine="4860"/>
      </w:pPr>
    </w:lvl>
    <w:lvl w:ilvl="5">
      <w:start w:val="1"/>
      <w:numFmt w:val="lowerRoman"/>
      <w:lvlText w:val="%6."/>
      <w:lvlJc w:val="right"/>
      <w:pPr>
        <w:ind w:left="5940" w:firstLine="5760"/>
      </w:pPr>
    </w:lvl>
    <w:lvl w:ilvl="6">
      <w:start w:val="1"/>
      <w:numFmt w:val="decimal"/>
      <w:lvlText w:val="%7."/>
      <w:lvlJc w:val="left"/>
      <w:pPr>
        <w:ind w:left="6660" w:firstLine="6300"/>
      </w:pPr>
    </w:lvl>
    <w:lvl w:ilvl="7">
      <w:start w:val="1"/>
      <w:numFmt w:val="lowerLetter"/>
      <w:lvlText w:val="%8."/>
      <w:lvlJc w:val="left"/>
      <w:pPr>
        <w:ind w:left="7380" w:firstLine="7020"/>
      </w:pPr>
    </w:lvl>
    <w:lvl w:ilvl="8">
      <w:start w:val="1"/>
      <w:numFmt w:val="lowerRoman"/>
      <w:lvlText w:val="%9."/>
      <w:lvlJc w:val="right"/>
      <w:pPr>
        <w:ind w:left="8100" w:firstLine="7920"/>
      </w:pPr>
    </w:lvl>
  </w:abstractNum>
  <w:abstractNum w:abstractNumId="57" w15:restartNumberingAfterBreak="0">
    <w:nsid w:val="42A86AB6"/>
    <w:multiLevelType w:val="hybridMultilevel"/>
    <w:tmpl w:val="1F683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E928D1"/>
    <w:multiLevelType w:val="hybridMultilevel"/>
    <w:tmpl w:val="EFD2FB72"/>
    <w:lvl w:ilvl="0" w:tplc="1B2CD784">
      <w:start w:val="3"/>
      <w:numFmt w:val="decimal"/>
      <w:lvlText w:val="%1."/>
      <w:lvlJc w:val="left"/>
      <w:pPr>
        <w:ind w:left="34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1F4A87"/>
    <w:multiLevelType w:val="hybridMultilevel"/>
    <w:tmpl w:val="D47640D0"/>
    <w:lvl w:ilvl="0" w:tplc="50CE740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2A4E26"/>
    <w:multiLevelType w:val="hybridMultilevel"/>
    <w:tmpl w:val="9E0E2D5E"/>
    <w:lvl w:ilvl="0" w:tplc="55260A60">
      <w:start w:val="1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713486"/>
    <w:multiLevelType w:val="hybridMultilevel"/>
    <w:tmpl w:val="5810E998"/>
    <w:lvl w:ilvl="0" w:tplc="A4A0246C">
      <w:start w:val="1"/>
      <w:numFmt w:val="decimal"/>
      <w:lvlText w:val="%1."/>
      <w:lvlJc w:val="left"/>
      <w:pPr>
        <w:ind w:left="234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7B5330"/>
    <w:multiLevelType w:val="hybridMultilevel"/>
    <w:tmpl w:val="4D3A21A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6823FB4"/>
    <w:multiLevelType w:val="hybridMultilevel"/>
    <w:tmpl w:val="47A4C86A"/>
    <w:lvl w:ilvl="0" w:tplc="CF1CF024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1540D2"/>
    <w:multiLevelType w:val="hybridMultilevel"/>
    <w:tmpl w:val="0D9C6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475603F2"/>
    <w:multiLevelType w:val="hybridMultilevel"/>
    <w:tmpl w:val="2C96F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385CE5"/>
    <w:multiLevelType w:val="multilevel"/>
    <w:tmpl w:val="27AA1A26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lowerRoman"/>
      <w:lvlText w:val="%2."/>
      <w:lvlJc w:val="right"/>
      <w:pPr>
        <w:ind w:left="1080" w:firstLine="720"/>
      </w:p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7" w15:restartNumberingAfterBreak="0">
    <w:nsid w:val="483F6431"/>
    <w:multiLevelType w:val="multilevel"/>
    <w:tmpl w:val="5C76AC56"/>
    <w:lvl w:ilvl="0">
      <w:start w:val="1"/>
      <w:numFmt w:val="decimal"/>
      <w:lvlText w:val="%1."/>
      <w:lvlJc w:val="left"/>
      <w:pPr>
        <w:ind w:left="1800" w:firstLine="1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32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68" w15:restartNumberingAfterBreak="0">
    <w:nsid w:val="49587A6B"/>
    <w:multiLevelType w:val="multilevel"/>
    <w:tmpl w:val="36FE085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69" w15:restartNumberingAfterBreak="0">
    <w:nsid w:val="498C518F"/>
    <w:multiLevelType w:val="multilevel"/>
    <w:tmpl w:val="618221BA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70" w15:restartNumberingAfterBreak="0">
    <w:nsid w:val="4B2C124F"/>
    <w:multiLevelType w:val="hybridMultilevel"/>
    <w:tmpl w:val="427E420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1" w15:restartNumberingAfterBreak="0">
    <w:nsid w:val="4B815D80"/>
    <w:multiLevelType w:val="hybridMultilevel"/>
    <w:tmpl w:val="55A054D8"/>
    <w:lvl w:ilvl="0" w:tplc="33F809E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4C1E6DB3"/>
    <w:multiLevelType w:val="multilevel"/>
    <w:tmpl w:val="4810EE4A"/>
    <w:lvl w:ilvl="0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73" w15:restartNumberingAfterBreak="0">
    <w:nsid w:val="4CC15F98"/>
    <w:multiLevelType w:val="hybridMultilevel"/>
    <w:tmpl w:val="270A24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CF1CF024">
      <w:start w:val="1"/>
      <w:numFmt w:val="upperLetter"/>
      <w:lvlText w:val="%5."/>
      <w:lvlJc w:val="righ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E4B4895"/>
    <w:multiLevelType w:val="hybridMultilevel"/>
    <w:tmpl w:val="DA708588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FA20FB"/>
    <w:multiLevelType w:val="hybridMultilevel"/>
    <w:tmpl w:val="D5AE2E96"/>
    <w:lvl w:ilvl="0" w:tplc="6394BEC2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7F1316"/>
    <w:multiLevelType w:val="hybridMultilevel"/>
    <w:tmpl w:val="43DA5858"/>
    <w:lvl w:ilvl="0" w:tplc="7D64FDF0">
      <w:start w:val="12"/>
      <w:numFmt w:val="decimal"/>
      <w:lvlText w:val="%1."/>
      <w:lvlJc w:val="left"/>
      <w:pPr>
        <w:ind w:left="234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D26578"/>
    <w:multiLevelType w:val="multilevel"/>
    <w:tmpl w:val="50AA0A8A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Roman"/>
      <w:lvlText w:val="%2."/>
      <w:lvlJc w:val="left"/>
      <w:pPr>
        <w:ind w:left="2160" w:firstLine="18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78" w15:restartNumberingAfterBreak="0">
    <w:nsid w:val="500C295D"/>
    <w:multiLevelType w:val="hybridMultilevel"/>
    <w:tmpl w:val="17E2C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E47F9D"/>
    <w:multiLevelType w:val="hybridMultilevel"/>
    <w:tmpl w:val="BB1800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505AED26">
      <w:start w:val="1"/>
      <w:numFmt w:val="decimal"/>
      <w:lvlText w:val="%3."/>
      <w:lvlJc w:val="left"/>
      <w:pPr>
        <w:ind w:left="288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30113F0"/>
    <w:multiLevelType w:val="multilevel"/>
    <w:tmpl w:val="351E0EDA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upperLetter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1" w15:restartNumberingAfterBreak="0">
    <w:nsid w:val="532F6A30"/>
    <w:multiLevelType w:val="hybridMultilevel"/>
    <w:tmpl w:val="015209B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708E984C">
      <w:start w:val="1"/>
      <w:numFmt w:val="upperLetter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2" w15:restartNumberingAfterBreak="0">
    <w:nsid w:val="545C1671"/>
    <w:multiLevelType w:val="hybridMultilevel"/>
    <w:tmpl w:val="57445836"/>
    <w:lvl w:ilvl="0" w:tplc="6B4CAB8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674757"/>
    <w:multiLevelType w:val="hybridMultilevel"/>
    <w:tmpl w:val="3B8AAB4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19">
      <w:start w:val="1"/>
      <w:numFmt w:val="lowerLetter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4" w15:restartNumberingAfterBreak="0">
    <w:nsid w:val="5504331D"/>
    <w:multiLevelType w:val="hybridMultilevel"/>
    <w:tmpl w:val="3E8290F8"/>
    <w:lvl w:ilvl="0" w:tplc="A328CAA0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FE39EE"/>
    <w:multiLevelType w:val="multilevel"/>
    <w:tmpl w:val="568A5F84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86" w15:restartNumberingAfterBreak="0">
    <w:nsid w:val="583D75F4"/>
    <w:multiLevelType w:val="hybridMultilevel"/>
    <w:tmpl w:val="DA708588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4E6688"/>
    <w:multiLevelType w:val="hybridMultilevel"/>
    <w:tmpl w:val="A4527E7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9">
      <w:start w:val="1"/>
      <w:numFmt w:val="lowerLetter"/>
      <w:lvlText w:val="%3."/>
      <w:lvlJc w:val="left"/>
      <w:pPr>
        <w:ind w:left="3780" w:hanging="180"/>
      </w:pPr>
    </w:lvl>
    <w:lvl w:ilvl="3" w:tplc="B96005D0">
      <w:start w:val="1"/>
      <w:numFmt w:val="upperLetter"/>
      <w:lvlText w:val="%4."/>
      <w:lvlJc w:val="left"/>
      <w:pPr>
        <w:ind w:left="45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8" w15:restartNumberingAfterBreak="0">
    <w:nsid w:val="5C00280A"/>
    <w:multiLevelType w:val="hybridMultilevel"/>
    <w:tmpl w:val="7E368150"/>
    <w:lvl w:ilvl="0" w:tplc="505AED26">
      <w:start w:val="1"/>
      <w:numFmt w:val="decimal"/>
      <w:lvlText w:val="%1."/>
      <w:lvlJc w:val="left"/>
      <w:pPr>
        <w:ind w:left="234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9" w15:restartNumberingAfterBreak="0">
    <w:nsid w:val="5DF30234"/>
    <w:multiLevelType w:val="hybridMultilevel"/>
    <w:tmpl w:val="CBB438D6"/>
    <w:lvl w:ilvl="0" w:tplc="DEFE5994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313062"/>
    <w:multiLevelType w:val="hybridMultilevel"/>
    <w:tmpl w:val="A2E2598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9">
      <w:start w:val="1"/>
      <w:numFmt w:val="lowerLetter"/>
      <w:lvlText w:val="%3."/>
      <w:lvlJc w:val="lef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1" w15:restartNumberingAfterBreak="0">
    <w:nsid w:val="5F825608"/>
    <w:multiLevelType w:val="multilevel"/>
    <w:tmpl w:val="808CDF48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2" w15:restartNumberingAfterBreak="0">
    <w:nsid w:val="5FC4352D"/>
    <w:multiLevelType w:val="hybridMultilevel"/>
    <w:tmpl w:val="CCF8F9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5E0A079C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FDE05B7"/>
    <w:multiLevelType w:val="multilevel"/>
    <w:tmpl w:val="E27A28F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2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94" w15:restartNumberingAfterBreak="0">
    <w:nsid w:val="60450EAA"/>
    <w:multiLevelType w:val="hybridMultilevel"/>
    <w:tmpl w:val="696026C4"/>
    <w:lvl w:ilvl="0" w:tplc="39DE867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99290A"/>
    <w:multiLevelType w:val="hybridMultilevel"/>
    <w:tmpl w:val="1F36B224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064305"/>
    <w:multiLevelType w:val="hybridMultilevel"/>
    <w:tmpl w:val="F3F6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0E104A"/>
    <w:multiLevelType w:val="hybridMultilevel"/>
    <w:tmpl w:val="36B8BC56"/>
    <w:lvl w:ilvl="0" w:tplc="8D5CA94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621342"/>
    <w:multiLevelType w:val="multilevel"/>
    <w:tmpl w:val="1806E1FE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9" w15:restartNumberingAfterBreak="0">
    <w:nsid w:val="6479462A"/>
    <w:multiLevelType w:val="multilevel"/>
    <w:tmpl w:val="704EFBDE"/>
    <w:lvl w:ilvl="0">
      <w:start w:val="1"/>
      <w:numFmt w:val="lowerLetter"/>
      <w:lvlText w:val="%1"/>
      <w:lvlJc w:val="left"/>
      <w:pPr>
        <w:ind w:left="2340" w:firstLine="198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3060" w:firstLine="27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firstLine="360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firstLine="41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firstLine="48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firstLine="57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firstLine="630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firstLine="70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firstLine="7920"/>
      </w:pPr>
      <w:rPr>
        <w:rFonts w:hint="default"/>
      </w:rPr>
    </w:lvl>
  </w:abstractNum>
  <w:abstractNum w:abstractNumId="100" w15:restartNumberingAfterBreak="0">
    <w:nsid w:val="648767E0"/>
    <w:multiLevelType w:val="multilevel"/>
    <w:tmpl w:val="74A8B34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1" w15:restartNumberingAfterBreak="0">
    <w:nsid w:val="65036125"/>
    <w:multiLevelType w:val="hybridMultilevel"/>
    <w:tmpl w:val="24D8C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885756"/>
    <w:multiLevelType w:val="hybridMultilevel"/>
    <w:tmpl w:val="EB9ECA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E0408B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AB1CA9"/>
    <w:multiLevelType w:val="multilevel"/>
    <w:tmpl w:val="6AC0AD84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4" w15:restartNumberingAfterBreak="0">
    <w:nsid w:val="67EC1135"/>
    <w:multiLevelType w:val="multilevel"/>
    <w:tmpl w:val="0044B374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upperLetter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-18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05" w15:restartNumberingAfterBreak="0">
    <w:nsid w:val="683459A1"/>
    <w:multiLevelType w:val="multilevel"/>
    <w:tmpl w:val="9DB6FA66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06" w15:restartNumberingAfterBreak="0">
    <w:nsid w:val="684C0BA7"/>
    <w:multiLevelType w:val="multilevel"/>
    <w:tmpl w:val="50625130"/>
    <w:lvl w:ilvl="0">
      <w:start w:val="1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107" w15:restartNumberingAfterBreak="0">
    <w:nsid w:val="6969410D"/>
    <w:multiLevelType w:val="hybridMultilevel"/>
    <w:tmpl w:val="8C121D20"/>
    <w:lvl w:ilvl="0" w:tplc="9814B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6394BEC2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7F5CBA"/>
    <w:multiLevelType w:val="hybridMultilevel"/>
    <w:tmpl w:val="291C67BA"/>
    <w:lvl w:ilvl="0" w:tplc="4D3C6898">
      <w:start w:val="1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D77138"/>
    <w:multiLevelType w:val="hybridMultilevel"/>
    <w:tmpl w:val="8DA8FFF8"/>
    <w:lvl w:ilvl="0" w:tplc="9814B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6F4D1A03"/>
    <w:multiLevelType w:val="multilevel"/>
    <w:tmpl w:val="4E441AAC"/>
    <w:lvl w:ilvl="0">
      <w:start w:val="1"/>
      <w:numFmt w:val="upperLetter"/>
      <w:lvlText w:val="%1."/>
      <w:lvlJc w:val="left"/>
      <w:pPr>
        <w:ind w:left="1080" w:firstLine="720"/>
      </w:pPr>
      <w:rPr>
        <w:b w:val="0"/>
      </w:rPr>
    </w:lvl>
    <w:lvl w:ilvl="1">
      <w:start w:val="1"/>
      <w:numFmt w:val="decimal"/>
      <w:lvlText w:val="%2."/>
      <w:lvlJc w:val="left"/>
      <w:pPr>
        <w:ind w:left="990" w:firstLine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11" w15:restartNumberingAfterBreak="0">
    <w:nsid w:val="6FFC627C"/>
    <w:multiLevelType w:val="hybridMultilevel"/>
    <w:tmpl w:val="08588AFE"/>
    <w:lvl w:ilvl="0" w:tplc="EED648DE">
      <w:start w:val="1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2167FC"/>
    <w:multiLevelType w:val="hybridMultilevel"/>
    <w:tmpl w:val="DFAED666"/>
    <w:lvl w:ilvl="0" w:tplc="16C86CB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09857BA"/>
    <w:multiLevelType w:val="multilevel"/>
    <w:tmpl w:val="7590ACBA"/>
    <w:lvl w:ilvl="0">
      <w:start w:val="1"/>
      <w:numFmt w:val="decimal"/>
      <w:lvlText w:val="%1."/>
      <w:lvlJc w:val="left"/>
      <w:pPr>
        <w:ind w:left="1080" w:firstLine="72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14" w15:restartNumberingAfterBreak="0">
    <w:nsid w:val="711D381B"/>
    <w:multiLevelType w:val="hybridMultilevel"/>
    <w:tmpl w:val="3BF0F1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71312DF2"/>
    <w:multiLevelType w:val="hybridMultilevel"/>
    <w:tmpl w:val="B7EEBB5A"/>
    <w:lvl w:ilvl="0" w:tplc="5374215C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83513C"/>
    <w:multiLevelType w:val="hybridMultilevel"/>
    <w:tmpl w:val="83EEE360"/>
    <w:lvl w:ilvl="0" w:tplc="708E98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72840B3F"/>
    <w:multiLevelType w:val="hybridMultilevel"/>
    <w:tmpl w:val="1E9C8C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708E984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2BF6063"/>
    <w:multiLevelType w:val="hybridMultilevel"/>
    <w:tmpl w:val="2C5ABF3A"/>
    <w:lvl w:ilvl="0" w:tplc="66BA74B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108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180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8BA60216">
      <w:start w:val="60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72B0500"/>
    <w:multiLevelType w:val="hybridMultilevel"/>
    <w:tmpl w:val="EDFEBE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77595838"/>
    <w:multiLevelType w:val="multilevel"/>
    <w:tmpl w:val="0DF02D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77E678B0"/>
    <w:multiLevelType w:val="hybridMultilevel"/>
    <w:tmpl w:val="856CFD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19">
      <w:start w:val="1"/>
      <w:numFmt w:val="lowerLetter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2" w15:restartNumberingAfterBreak="0">
    <w:nsid w:val="77FF5176"/>
    <w:multiLevelType w:val="hybridMultilevel"/>
    <w:tmpl w:val="BF18B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0D5670"/>
    <w:multiLevelType w:val="hybridMultilevel"/>
    <w:tmpl w:val="89B447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8791CE9"/>
    <w:multiLevelType w:val="hybridMultilevel"/>
    <w:tmpl w:val="9480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EF34E1"/>
    <w:multiLevelType w:val="hybridMultilevel"/>
    <w:tmpl w:val="5922C36E"/>
    <w:lvl w:ilvl="0" w:tplc="505AED26">
      <w:start w:val="1"/>
      <w:numFmt w:val="decimal"/>
      <w:lvlText w:val="%1."/>
      <w:lvlJc w:val="left"/>
      <w:pPr>
        <w:ind w:left="171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126" w15:restartNumberingAfterBreak="0">
    <w:nsid w:val="7BA06F8C"/>
    <w:multiLevelType w:val="hybridMultilevel"/>
    <w:tmpl w:val="68A86EAC"/>
    <w:lvl w:ilvl="0" w:tplc="0409001B">
      <w:start w:val="1"/>
      <w:numFmt w:val="lowerRoman"/>
      <w:lvlText w:val="%1."/>
      <w:lvlJc w:val="right"/>
      <w:pPr>
        <w:ind w:left="5940" w:hanging="360"/>
      </w:pPr>
    </w:lvl>
    <w:lvl w:ilvl="1" w:tplc="EDA8FD1A">
      <w:start w:val="1"/>
      <w:numFmt w:val="lowerRoman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27" w15:restartNumberingAfterBreak="0">
    <w:nsid w:val="7C5E07DA"/>
    <w:multiLevelType w:val="hybridMultilevel"/>
    <w:tmpl w:val="E0A22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5AED26">
      <w:start w:val="1"/>
      <w:numFmt w:val="decimal"/>
      <w:lvlText w:val="%2."/>
      <w:lvlJc w:val="left"/>
      <w:pPr>
        <w:ind w:left="1440" w:hanging="360"/>
      </w:pPr>
      <w:rPr>
        <w:rFonts w:ascii="Cambria" w:eastAsia="Cambria" w:hAnsi="Cambria" w:cs="Cambri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5210A0"/>
    <w:multiLevelType w:val="hybridMultilevel"/>
    <w:tmpl w:val="20A48300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34BB1"/>
    <w:multiLevelType w:val="multilevel"/>
    <w:tmpl w:val="100AA914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decimal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208495032">
    <w:abstractNumId w:val="54"/>
  </w:num>
  <w:num w:numId="2" w16cid:durableId="559438832">
    <w:abstractNumId w:val="32"/>
  </w:num>
  <w:num w:numId="3" w16cid:durableId="1566644896">
    <w:abstractNumId w:val="52"/>
  </w:num>
  <w:num w:numId="4" w16cid:durableId="377321184">
    <w:abstractNumId w:val="110"/>
  </w:num>
  <w:num w:numId="5" w16cid:durableId="923226393">
    <w:abstractNumId w:val="64"/>
  </w:num>
  <w:num w:numId="6" w16cid:durableId="1744450301">
    <w:abstractNumId w:val="0"/>
  </w:num>
  <w:num w:numId="7" w16cid:durableId="28914511">
    <w:abstractNumId w:val="80"/>
  </w:num>
  <w:num w:numId="8" w16cid:durableId="619914962">
    <w:abstractNumId w:val="72"/>
  </w:num>
  <w:num w:numId="9" w16cid:durableId="1928226922">
    <w:abstractNumId w:val="129"/>
  </w:num>
  <w:num w:numId="10" w16cid:durableId="159085684">
    <w:abstractNumId w:val="8"/>
  </w:num>
  <w:num w:numId="11" w16cid:durableId="1721129326">
    <w:abstractNumId w:val="97"/>
  </w:num>
  <w:num w:numId="12" w16cid:durableId="393117100">
    <w:abstractNumId w:val="57"/>
  </w:num>
  <w:num w:numId="13" w16cid:durableId="762262371">
    <w:abstractNumId w:val="96"/>
  </w:num>
  <w:num w:numId="14" w16cid:durableId="187137335">
    <w:abstractNumId w:val="36"/>
  </w:num>
  <w:num w:numId="15" w16cid:durableId="2073119638">
    <w:abstractNumId w:val="65"/>
  </w:num>
  <w:num w:numId="16" w16cid:durableId="149565179">
    <w:abstractNumId w:val="50"/>
  </w:num>
  <w:num w:numId="17" w16cid:durableId="450710618">
    <w:abstractNumId w:val="78"/>
  </w:num>
  <w:num w:numId="18" w16cid:durableId="1809931258">
    <w:abstractNumId w:val="71"/>
  </w:num>
  <w:num w:numId="19" w16cid:durableId="246840459">
    <w:abstractNumId w:val="44"/>
  </w:num>
  <w:num w:numId="20" w16cid:durableId="985360810">
    <w:abstractNumId w:val="24"/>
  </w:num>
  <w:num w:numId="21" w16cid:durableId="1567564851">
    <w:abstractNumId w:val="19"/>
  </w:num>
  <w:num w:numId="22" w16cid:durableId="2089887374">
    <w:abstractNumId w:val="15"/>
  </w:num>
  <w:num w:numId="23" w16cid:durableId="1634749461">
    <w:abstractNumId w:val="122"/>
  </w:num>
  <w:num w:numId="24" w16cid:durableId="85201582">
    <w:abstractNumId w:val="14"/>
  </w:num>
  <w:num w:numId="25" w16cid:durableId="1328902940">
    <w:abstractNumId w:val="39"/>
  </w:num>
  <w:num w:numId="26" w16cid:durableId="1805587212">
    <w:abstractNumId w:val="4"/>
  </w:num>
  <w:num w:numId="27" w16cid:durableId="1911498706">
    <w:abstractNumId w:val="20"/>
  </w:num>
  <w:num w:numId="28" w16cid:durableId="1399329396">
    <w:abstractNumId w:val="29"/>
  </w:num>
  <w:num w:numId="29" w16cid:durableId="559948576">
    <w:abstractNumId w:val="66"/>
  </w:num>
  <w:num w:numId="30" w16cid:durableId="2050762625">
    <w:abstractNumId w:val="89"/>
  </w:num>
  <w:num w:numId="31" w16cid:durableId="1013436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0282381">
    <w:abstractNumId w:val="118"/>
  </w:num>
  <w:num w:numId="33" w16cid:durableId="1920484199">
    <w:abstractNumId w:val="102"/>
  </w:num>
  <w:num w:numId="34" w16cid:durableId="386490449">
    <w:abstractNumId w:val="68"/>
  </w:num>
  <w:num w:numId="35" w16cid:durableId="1331372136">
    <w:abstractNumId w:val="104"/>
  </w:num>
  <w:num w:numId="36" w16cid:durableId="1906642559">
    <w:abstractNumId w:val="59"/>
  </w:num>
  <w:num w:numId="37" w16cid:durableId="130227187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8658456">
    <w:abstractNumId w:val="101"/>
  </w:num>
  <w:num w:numId="39" w16cid:durableId="1024208453">
    <w:abstractNumId w:val="124"/>
  </w:num>
  <w:num w:numId="40" w16cid:durableId="1417050233">
    <w:abstractNumId w:val="6"/>
  </w:num>
  <w:num w:numId="41" w16cid:durableId="452820851">
    <w:abstractNumId w:val="106"/>
  </w:num>
  <w:num w:numId="42" w16cid:durableId="246695134">
    <w:abstractNumId w:val="127"/>
  </w:num>
  <w:num w:numId="43" w16cid:durableId="949706985">
    <w:abstractNumId w:val="100"/>
  </w:num>
  <w:num w:numId="44" w16cid:durableId="501314497">
    <w:abstractNumId w:val="99"/>
  </w:num>
  <w:num w:numId="45" w16cid:durableId="237911084">
    <w:abstractNumId w:val="33"/>
  </w:num>
  <w:num w:numId="46" w16cid:durableId="244732487">
    <w:abstractNumId w:val="12"/>
  </w:num>
  <w:num w:numId="47" w16cid:durableId="930046090">
    <w:abstractNumId w:val="88"/>
  </w:num>
  <w:num w:numId="48" w16cid:durableId="1324553239">
    <w:abstractNumId w:val="120"/>
  </w:num>
  <w:num w:numId="49" w16cid:durableId="71007872">
    <w:abstractNumId w:val="92"/>
  </w:num>
  <w:num w:numId="50" w16cid:durableId="1064448440">
    <w:abstractNumId w:val="63"/>
  </w:num>
  <w:num w:numId="51" w16cid:durableId="2080974590">
    <w:abstractNumId w:val="87"/>
  </w:num>
  <w:num w:numId="52" w16cid:durableId="588201193">
    <w:abstractNumId w:val="86"/>
  </w:num>
  <w:num w:numId="53" w16cid:durableId="108546441">
    <w:abstractNumId w:val="28"/>
  </w:num>
  <w:num w:numId="54" w16cid:durableId="1437751246">
    <w:abstractNumId w:val="17"/>
  </w:num>
  <w:num w:numId="55" w16cid:durableId="1093820724">
    <w:abstractNumId w:val="128"/>
  </w:num>
  <w:num w:numId="56" w16cid:durableId="1367367523">
    <w:abstractNumId w:val="27"/>
  </w:num>
  <w:num w:numId="57" w16cid:durableId="1485047350">
    <w:abstractNumId w:val="7"/>
  </w:num>
  <w:num w:numId="58" w16cid:durableId="118838845">
    <w:abstractNumId w:val="45"/>
  </w:num>
  <w:num w:numId="59" w16cid:durableId="886186578">
    <w:abstractNumId w:val="98"/>
  </w:num>
  <w:num w:numId="60" w16cid:durableId="1639722059">
    <w:abstractNumId w:val="11"/>
  </w:num>
  <w:num w:numId="61" w16cid:durableId="1896577737">
    <w:abstractNumId w:val="41"/>
  </w:num>
  <w:num w:numId="62" w16cid:durableId="846361813">
    <w:abstractNumId w:val="85"/>
  </w:num>
  <w:num w:numId="63" w16cid:durableId="1837259388">
    <w:abstractNumId w:val="77"/>
  </w:num>
  <w:num w:numId="64" w16cid:durableId="465507425">
    <w:abstractNumId w:val="126"/>
  </w:num>
  <w:num w:numId="65" w16cid:durableId="169637637">
    <w:abstractNumId w:val="23"/>
  </w:num>
  <w:num w:numId="66" w16cid:durableId="1232151905">
    <w:abstractNumId w:val="113"/>
  </w:num>
  <w:num w:numId="67" w16cid:durableId="868567491">
    <w:abstractNumId w:val="1"/>
  </w:num>
  <w:num w:numId="68" w16cid:durableId="1980526745">
    <w:abstractNumId w:val="91"/>
  </w:num>
  <w:num w:numId="69" w16cid:durableId="1732462211">
    <w:abstractNumId w:val="69"/>
  </w:num>
  <w:num w:numId="70" w16cid:durableId="1340960688">
    <w:abstractNumId w:val="46"/>
  </w:num>
  <w:num w:numId="71" w16cid:durableId="308677917">
    <w:abstractNumId w:val="37"/>
  </w:num>
  <w:num w:numId="72" w16cid:durableId="1222137564">
    <w:abstractNumId w:val="105"/>
  </w:num>
  <w:num w:numId="73" w16cid:durableId="771782270">
    <w:abstractNumId w:val="40"/>
  </w:num>
  <w:num w:numId="74" w16cid:durableId="1174491011">
    <w:abstractNumId w:val="3"/>
  </w:num>
  <w:num w:numId="75" w16cid:durableId="487090154">
    <w:abstractNumId w:val="34"/>
  </w:num>
  <w:num w:numId="76" w16cid:durableId="1213346373">
    <w:abstractNumId w:val="117"/>
  </w:num>
  <w:num w:numId="77" w16cid:durableId="891232999">
    <w:abstractNumId w:val="26"/>
  </w:num>
  <w:num w:numId="78" w16cid:durableId="965351382">
    <w:abstractNumId w:val="47"/>
  </w:num>
  <w:num w:numId="79" w16cid:durableId="601113048">
    <w:abstractNumId w:val="121"/>
  </w:num>
  <w:num w:numId="80" w16cid:durableId="841048584">
    <w:abstractNumId w:val="83"/>
  </w:num>
  <w:num w:numId="81" w16cid:durableId="622225575">
    <w:abstractNumId w:val="10"/>
  </w:num>
  <w:num w:numId="82" w16cid:durableId="761880712">
    <w:abstractNumId w:val="58"/>
  </w:num>
  <w:num w:numId="83" w16cid:durableId="314460026">
    <w:abstractNumId w:val="51"/>
  </w:num>
  <w:num w:numId="84" w16cid:durableId="1481458794">
    <w:abstractNumId w:val="21"/>
  </w:num>
  <w:num w:numId="85" w16cid:durableId="2126190074">
    <w:abstractNumId w:val="81"/>
  </w:num>
  <w:num w:numId="86" w16cid:durableId="1290168046">
    <w:abstractNumId w:val="35"/>
  </w:num>
  <w:num w:numId="87" w16cid:durableId="633288473">
    <w:abstractNumId w:val="73"/>
  </w:num>
  <w:num w:numId="88" w16cid:durableId="119225384">
    <w:abstractNumId w:val="48"/>
  </w:num>
  <w:num w:numId="89" w16cid:durableId="1567914717">
    <w:abstractNumId w:val="123"/>
  </w:num>
  <w:num w:numId="90" w16cid:durableId="1369526032">
    <w:abstractNumId w:val="125"/>
  </w:num>
  <w:num w:numId="91" w16cid:durableId="1938631539">
    <w:abstractNumId w:val="109"/>
  </w:num>
  <w:num w:numId="92" w16cid:durableId="357582324">
    <w:abstractNumId w:val="94"/>
  </w:num>
  <w:num w:numId="93" w16cid:durableId="1670020920">
    <w:abstractNumId w:val="13"/>
  </w:num>
  <w:num w:numId="94" w16cid:durableId="1222717270">
    <w:abstractNumId w:val="70"/>
  </w:num>
  <w:num w:numId="95" w16cid:durableId="768352921">
    <w:abstractNumId w:val="5"/>
  </w:num>
  <w:num w:numId="96" w16cid:durableId="67575804">
    <w:abstractNumId w:val="107"/>
  </w:num>
  <w:num w:numId="97" w16cid:durableId="1050348749">
    <w:abstractNumId w:val="22"/>
  </w:num>
  <w:num w:numId="98" w16cid:durableId="110177042">
    <w:abstractNumId w:val="116"/>
  </w:num>
  <w:num w:numId="99" w16cid:durableId="2036078485">
    <w:abstractNumId w:val="43"/>
  </w:num>
  <w:num w:numId="100" w16cid:durableId="1701126083">
    <w:abstractNumId w:val="74"/>
  </w:num>
  <w:num w:numId="101" w16cid:durableId="1122774015">
    <w:abstractNumId w:val="95"/>
  </w:num>
  <w:num w:numId="102" w16cid:durableId="463622807">
    <w:abstractNumId w:val="55"/>
  </w:num>
  <w:num w:numId="103" w16cid:durableId="584732249">
    <w:abstractNumId w:val="75"/>
  </w:num>
  <w:num w:numId="104" w16cid:durableId="1785345984">
    <w:abstractNumId w:val="2"/>
  </w:num>
  <w:num w:numId="105" w16cid:durableId="106198989">
    <w:abstractNumId w:val="18"/>
  </w:num>
  <w:num w:numId="106" w16cid:durableId="958950182">
    <w:abstractNumId w:val="67"/>
  </w:num>
  <w:num w:numId="107" w16cid:durableId="1421101855">
    <w:abstractNumId w:val="119"/>
  </w:num>
  <w:num w:numId="108" w16cid:durableId="615714861">
    <w:abstractNumId w:val="62"/>
  </w:num>
  <w:num w:numId="109" w16cid:durableId="1082215168">
    <w:abstractNumId w:val="82"/>
  </w:num>
  <w:num w:numId="110" w16cid:durableId="11272481">
    <w:abstractNumId w:val="90"/>
  </w:num>
  <w:num w:numId="111" w16cid:durableId="211162702">
    <w:abstractNumId w:val="49"/>
  </w:num>
  <w:num w:numId="112" w16cid:durableId="1666392553">
    <w:abstractNumId w:val="9"/>
  </w:num>
  <w:num w:numId="113" w16cid:durableId="2060930667">
    <w:abstractNumId w:val="53"/>
  </w:num>
  <w:num w:numId="114" w16cid:durableId="764418913">
    <w:abstractNumId w:val="103"/>
  </w:num>
  <w:num w:numId="115" w16cid:durableId="289170031">
    <w:abstractNumId w:val="56"/>
  </w:num>
  <w:num w:numId="116" w16cid:durableId="828134372">
    <w:abstractNumId w:val="16"/>
  </w:num>
  <w:num w:numId="117" w16cid:durableId="2079327537">
    <w:abstractNumId w:val="25"/>
  </w:num>
  <w:num w:numId="118" w16cid:durableId="816190222">
    <w:abstractNumId w:val="60"/>
  </w:num>
  <w:num w:numId="119" w16cid:durableId="251667577">
    <w:abstractNumId w:val="115"/>
  </w:num>
  <w:num w:numId="120" w16cid:durableId="203298763">
    <w:abstractNumId w:val="108"/>
  </w:num>
  <w:num w:numId="121" w16cid:durableId="1431118577">
    <w:abstractNumId w:val="30"/>
  </w:num>
  <w:num w:numId="122" w16cid:durableId="1071463755">
    <w:abstractNumId w:val="42"/>
  </w:num>
  <w:num w:numId="123" w16cid:durableId="1498420957">
    <w:abstractNumId w:val="93"/>
  </w:num>
  <w:num w:numId="124" w16cid:durableId="450830903">
    <w:abstractNumId w:val="114"/>
  </w:num>
  <w:num w:numId="125" w16cid:durableId="1377395314">
    <w:abstractNumId w:val="76"/>
  </w:num>
  <w:num w:numId="126" w16cid:durableId="207768292">
    <w:abstractNumId w:val="61"/>
  </w:num>
  <w:num w:numId="127" w16cid:durableId="183859647">
    <w:abstractNumId w:val="84"/>
  </w:num>
  <w:num w:numId="128" w16cid:durableId="1096053456">
    <w:abstractNumId w:val="112"/>
  </w:num>
  <w:num w:numId="129" w16cid:durableId="1949267492">
    <w:abstractNumId w:val="38"/>
  </w:num>
  <w:num w:numId="130" w16cid:durableId="1346665138">
    <w:abstractNumId w:val="1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uqyCyROTRiO/2Mwh+M9FAm/KAGEW7YUnPRe5n2ixb0CBszqxo6hr+2NACZLVIMmHfbS3Z4ki9jl2MbsJR7GC2Q==" w:salt="NssL1rd9i1BF2uuo+nGzD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3"/>
    <w:rsid w:val="0001525D"/>
    <w:rsid w:val="00023AC7"/>
    <w:rsid w:val="00027B01"/>
    <w:rsid w:val="0004287D"/>
    <w:rsid w:val="000565EA"/>
    <w:rsid w:val="00064861"/>
    <w:rsid w:val="00071599"/>
    <w:rsid w:val="000806E5"/>
    <w:rsid w:val="00081BDE"/>
    <w:rsid w:val="00082D78"/>
    <w:rsid w:val="0008472E"/>
    <w:rsid w:val="00090630"/>
    <w:rsid w:val="000910BE"/>
    <w:rsid w:val="000E1D5E"/>
    <w:rsid w:val="000E6130"/>
    <w:rsid w:val="00100EC8"/>
    <w:rsid w:val="00101815"/>
    <w:rsid w:val="00107759"/>
    <w:rsid w:val="00123714"/>
    <w:rsid w:val="00123B0B"/>
    <w:rsid w:val="00137873"/>
    <w:rsid w:val="001467B2"/>
    <w:rsid w:val="0015007A"/>
    <w:rsid w:val="001571CB"/>
    <w:rsid w:val="001609A4"/>
    <w:rsid w:val="001672C1"/>
    <w:rsid w:val="001A3606"/>
    <w:rsid w:val="001A588A"/>
    <w:rsid w:val="001C3232"/>
    <w:rsid w:val="001C36D4"/>
    <w:rsid w:val="001E5702"/>
    <w:rsid w:val="001F2372"/>
    <w:rsid w:val="001F24B0"/>
    <w:rsid w:val="001F27E4"/>
    <w:rsid w:val="0020330B"/>
    <w:rsid w:val="0022575B"/>
    <w:rsid w:val="0022659C"/>
    <w:rsid w:val="00233D3B"/>
    <w:rsid w:val="00234736"/>
    <w:rsid w:val="0025319F"/>
    <w:rsid w:val="0025562E"/>
    <w:rsid w:val="00260C04"/>
    <w:rsid w:val="0027004C"/>
    <w:rsid w:val="00276334"/>
    <w:rsid w:val="002864C8"/>
    <w:rsid w:val="0029190E"/>
    <w:rsid w:val="002A105E"/>
    <w:rsid w:val="002A3FF6"/>
    <w:rsid w:val="002B1237"/>
    <w:rsid w:val="002B6373"/>
    <w:rsid w:val="002C719A"/>
    <w:rsid w:val="00312BE3"/>
    <w:rsid w:val="0033616C"/>
    <w:rsid w:val="0034447D"/>
    <w:rsid w:val="003518FA"/>
    <w:rsid w:val="00351B09"/>
    <w:rsid w:val="00357319"/>
    <w:rsid w:val="00375E1C"/>
    <w:rsid w:val="00387F9C"/>
    <w:rsid w:val="003A0A15"/>
    <w:rsid w:val="003A26A2"/>
    <w:rsid w:val="003B3CB3"/>
    <w:rsid w:val="003C7C99"/>
    <w:rsid w:val="003D2394"/>
    <w:rsid w:val="003D4C02"/>
    <w:rsid w:val="003F1D5B"/>
    <w:rsid w:val="003F721E"/>
    <w:rsid w:val="00402988"/>
    <w:rsid w:val="004034EF"/>
    <w:rsid w:val="00423D72"/>
    <w:rsid w:val="00436A89"/>
    <w:rsid w:val="00437372"/>
    <w:rsid w:val="00440D96"/>
    <w:rsid w:val="0044607E"/>
    <w:rsid w:val="00450E76"/>
    <w:rsid w:val="00461BA2"/>
    <w:rsid w:val="00474196"/>
    <w:rsid w:val="00477C41"/>
    <w:rsid w:val="004859A4"/>
    <w:rsid w:val="004A1773"/>
    <w:rsid w:val="004B0BE5"/>
    <w:rsid w:val="004B0EFA"/>
    <w:rsid w:val="004B5C25"/>
    <w:rsid w:val="004D1F40"/>
    <w:rsid w:val="004D3AA9"/>
    <w:rsid w:val="004F4131"/>
    <w:rsid w:val="004F643E"/>
    <w:rsid w:val="00513B1B"/>
    <w:rsid w:val="00524125"/>
    <w:rsid w:val="005249E1"/>
    <w:rsid w:val="00526814"/>
    <w:rsid w:val="00535B2D"/>
    <w:rsid w:val="00537CB5"/>
    <w:rsid w:val="00542F78"/>
    <w:rsid w:val="00552818"/>
    <w:rsid w:val="00577FA9"/>
    <w:rsid w:val="0059012F"/>
    <w:rsid w:val="005A282A"/>
    <w:rsid w:val="005A5216"/>
    <w:rsid w:val="005D74D0"/>
    <w:rsid w:val="0060079B"/>
    <w:rsid w:val="00601335"/>
    <w:rsid w:val="00607B94"/>
    <w:rsid w:val="00621794"/>
    <w:rsid w:val="00626ED7"/>
    <w:rsid w:val="00637648"/>
    <w:rsid w:val="00647CE5"/>
    <w:rsid w:val="006549F1"/>
    <w:rsid w:val="00655B96"/>
    <w:rsid w:val="00672C9B"/>
    <w:rsid w:val="00677FC3"/>
    <w:rsid w:val="00683010"/>
    <w:rsid w:val="006904C0"/>
    <w:rsid w:val="006927B4"/>
    <w:rsid w:val="006A0C81"/>
    <w:rsid w:val="006A14CC"/>
    <w:rsid w:val="006B2797"/>
    <w:rsid w:val="006B7275"/>
    <w:rsid w:val="006D631A"/>
    <w:rsid w:val="006E6CF9"/>
    <w:rsid w:val="006F32EB"/>
    <w:rsid w:val="00707C18"/>
    <w:rsid w:val="00710049"/>
    <w:rsid w:val="00715232"/>
    <w:rsid w:val="00715DFA"/>
    <w:rsid w:val="00726268"/>
    <w:rsid w:val="00733612"/>
    <w:rsid w:val="007419C2"/>
    <w:rsid w:val="00743D9E"/>
    <w:rsid w:val="00756EBD"/>
    <w:rsid w:val="00763A3E"/>
    <w:rsid w:val="00774811"/>
    <w:rsid w:val="007917F9"/>
    <w:rsid w:val="00792180"/>
    <w:rsid w:val="007D53B8"/>
    <w:rsid w:val="007F559B"/>
    <w:rsid w:val="008142B9"/>
    <w:rsid w:val="008272BF"/>
    <w:rsid w:val="0084020F"/>
    <w:rsid w:val="00843665"/>
    <w:rsid w:val="00844322"/>
    <w:rsid w:val="0085248D"/>
    <w:rsid w:val="008539A4"/>
    <w:rsid w:val="00855E10"/>
    <w:rsid w:val="00856911"/>
    <w:rsid w:val="00864BB3"/>
    <w:rsid w:val="00881B80"/>
    <w:rsid w:val="00894350"/>
    <w:rsid w:val="00896C19"/>
    <w:rsid w:val="008A4E54"/>
    <w:rsid w:val="008D7EF0"/>
    <w:rsid w:val="008F0CDC"/>
    <w:rsid w:val="008F3A95"/>
    <w:rsid w:val="00911395"/>
    <w:rsid w:val="00917B4A"/>
    <w:rsid w:val="00925B2A"/>
    <w:rsid w:val="009419CF"/>
    <w:rsid w:val="009424DA"/>
    <w:rsid w:val="00953804"/>
    <w:rsid w:val="00957302"/>
    <w:rsid w:val="00966944"/>
    <w:rsid w:val="009762CA"/>
    <w:rsid w:val="009B3668"/>
    <w:rsid w:val="009B675D"/>
    <w:rsid w:val="009D248D"/>
    <w:rsid w:val="009D7898"/>
    <w:rsid w:val="009E1DED"/>
    <w:rsid w:val="009E6BB1"/>
    <w:rsid w:val="00A165AD"/>
    <w:rsid w:val="00A6263D"/>
    <w:rsid w:val="00A71DBB"/>
    <w:rsid w:val="00A73D9C"/>
    <w:rsid w:val="00AA28CE"/>
    <w:rsid w:val="00AB5197"/>
    <w:rsid w:val="00AC2160"/>
    <w:rsid w:val="00B157FE"/>
    <w:rsid w:val="00B25E47"/>
    <w:rsid w:val="00B45CD9"/>
    <w:rsid w:val="00B4609F"/>
    <w:rsid w:val="00B47FED"/>
    <w:rsid w:val="00B55DE9"/>
    <w:rsid w:val="00B71036"/>
    <w:rsid w:val="00B76BA9"/>
    <w:rsid w:val="00B95785"/>
    <w:rsid w:val="00BA2DA3"/>
    <w:rsid w:val="00BA3C75"/>
    <w:rsid w:val="00BA4C05"/>
    <w:rsid w:val="00BA4EEE"/>
    <w:rsid w:val="00BA599B"/>
    <w:rsid w:val="00BC1ED5"/>
    <w:rsid w:val="00BD27EA"/>
    <w:rsid w:val="00BD289D"/>
    <w:rsid w:val="00BD3210"/>
    <w:rsid w:val="00BD3EBC"/>
    <w:rsid w:val="00BD49CA"/>
    <w:rsid w:val="00C4333D"/>
    <w:rsid w:val="00C47971"/>
    <w:rsid w:val="00C52B34"/>
    <w:rsid w:val="00C549BC"/>
    <w:rsid w:val="00C6454B"/>
    <w:rsid w:val="00C66B41"/>
    <w:rsid w:val="00C675BF"/>
    <w:rsid w:val="00C95A4C"/>
    <w:rsid w:val="00CB3E83"/>
    <w:rsid w:val="00CB7A11"/>
    <w:rsid w:val="00CC152B"/>
    <w:rsid w:val="00CD03DB"/>
    <w:rsid w:val="00CD1EF7"/>
    <w:rsid w:val="00CD3828"/>
    <w:rsid w:val="00CF0DCD"/>
    <w:rsid w:val="00CF2474"/>
    <w:rsid w:val="00D31C6F"/>
    <w:rsid w:val="00D406E9"/>
    <w:rsid w:val="00D50FA2"/>
    <w:rsid w:val="00D576A7"/>
    <w:rsid w:val="00D63F3D"/>
    <w:rsid w:val="00D64700"/>
    <w:rsid w:val="00D778FF"/>
    <w:rsid w:val="00D84E3A"/>
    <w:rsid w:val="00D9390A"/>
    <w:rsid w:val="00D93EF8"/>
    <w:rsid w:val="00D94FB3"/>
    <w:rsid w:val="00DB032A"/>
    <w:rsid w:val="00DC6A89"/>
    <w:rsid w:val="00DD65A1"/>
    <w:rsid w:val="00DF24F1"/>
    <w:rsid w:val="00E03760"/>
    <w:rsid w:val="00E07954"/>
    <w:rsid w:val="00E1666A"/>
    <w:rsid w:val="00E16EA3"/>
    <w:rsid w:val="00E2178F"/>
    <w:rsid w:val="00E23C77"/>
    <w:rsid w:val="00E261E8"/>
    <w:rsid w:val="00E3460E"/>
    <w:rsid w:val="00E473FC"/>
    <w:rsid w:val="00E51856"/>
    <w:rsid w:val="00E53DA7"/>
    <w:rsid w:val="00E66A65"/>
    <w:rsid w:val="00E75402"/>
    <w:rsid w:val="00E94285"/>
    <w:rsid w:val="00EA11E3"/>
    <w:rsid w:val="00EB079B"/>
    <w:rsid w:val="00ED0253"/>
    <w:rsid w:val="00EF13F7"/>
    <w:rsid w:val="00F01C40"/>
    <w:rsid w:val="00F1065B"/>
    <w:rsid w:val="00F13062"/>
    <w:rsid w:val="00F24386"/>
    <w:rsid w:val="00F3133F"/>
    <w:rsid w:val="00F33844"/>
    <w:rsid w:val="00F36D1A"/>
    <w:rsid w:val="00F454CA"/>
    <w:rsid w:val="00F53FDD"/>
    <w:rsid w:val="00F64833"/>
    <w:rsid w:val="00F72180"/>
    <w:rsid w:val="00F836F9"/>
    <w:rsid w:val="00F97389"/>
    <w:rsid w:val="00FB2570"/>
    <w:rsid w:val="00FB5CB8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39BA"/>
  <w15:docId w15:val="{96E13581-6FB5-43AC-A17D-AEEE35D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rsid w:val="00123B0B"/>
    <w:pPr>
      <w:keepNext/>
      <w:keepLines/>
      <w:spacing w:before="240" w:after="60" w:line="240" w:lineRule="auto"/>
      <w:outlineLvl w:val="0"/>
    </w:pPr>
    <w:rPr>
      <w:rFonts w:ascii="Cambria" w:eastAsia="Cambria" w:hAnsi="Cambria" w:cs="Cambria"/>
      <w:b/>
      <w:color w:val="000000"/>
      <w:sz w:val="32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3C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25562E"/>
    <w:pPr>
      <w:spacing w:after="160" w:line="256" w:lineRule="auto"/>
      <w:ind w:left="720"/>
      <w:contextualSpacing/>
    </w:pPr>
    <w:rPr>
      <w:rFonts w:ascii="Cambria" w:eastAsia="Cambria" w:hAnsi="Cambria"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6CF9"/>
  </w:style>
  <w:style w:type="character" w:customStyle="1" w:styleId="Heading1Char">
    <w:name w:val="Heading 1 Char"/>
    <w:basedOn w:val="DefaultParagraphFont"/>
    <w:link w:val="Heading1"/>
    <w:rsid w:val="00123B0B"/>
    <w:rPr>
      <w:rFonts w:ascii="Cambria" w:eastAsia="Cambria" w:hAnsi="Cambria" w:cs="Cambria"/>
      <w:b/>
      <w:color w:val="000000"/>
      <w:sz w:val="3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123B0B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2E9491AAB4A8BB99EF947D325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80BB-70FD-4246-8AED-B98B2FBD80F4}"/>
      </w:docPartPr>
      <w:docPartBody>
        <w:p w:rsidR="00721761" w:rsidRDefault="007178F4" w:rsidP="007178F4">
          <w:pPr>
            <w:pStyle w:val="9822E9491AAB4A8BB99EF947D3250C62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A592E4280F064E5A95EAFC0580E5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6074-2FAE-4621-BEAC-1D4A4DB4DC7B}"/>
      </w:docPartPr>
      <w:docPartBody>
        <w:p w:rsidR="00721761" w:rsidRDefault="007178F4" w:rsidP="007178F4">
          <w:pPr>
            <w:pStyle w:val="A592E4280F064E5A95EAFC0580E59DF9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2130DA6E2A8543C6A1D378EFF6C4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D573-0465-4334-9BF6-98CE3A7B856D}"/>
      </w:docPartPr>
      <w:docPartBody>
        <w:p w:rsidR="00721761" w:rsidRDefault="007178F4" w:rsidP="007178F4">
          <w:pPr>
            <w:pStyle w:val="2130DA6E2A8543C6A1D378EFF6C4CC92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D1FF659B314C4BD8902BD557700B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121-D4E7-44B9-A81F-E7EE0E3F11A7}"/>
      </w:docPartPr>
      <w:docPartBody>
        <w:p w:rsidR="00BE1D2D" w:rsidRDefault="007178F4" w:rsidP="007178F4">
          <w:pPr>
            <w:pStyle w:val="D1FF659B314C4BD8902BD557700B96AD2"/>
          </w:pPr>
          <w:r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F5BA-3AC4-4CDA-B075-7106CD3BC16D}"/>
      </w:docPartPr>
      <w:docPartBody>
        <w:p w:rsidR="007F3909" w:rsidRDefault="007178F4"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35351C30645D2ABDAEA1D4EF1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48E4-8120-4496-9AAF-462FD48858D1}"/>
      </w:docPartPr>
      <w:docPartBody>
        <w:p w:rsidR="007F3909" w:rsidRDefault="007178F4" w:rsidP="007178F4">
          <w:pPr>
            <w:pStyle w:val="1B435351C30645D2ABDAEA1D4EF1D89B1"/>
          </w:pPr>
          <w:r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CA543A3C48C94C21AED0A1071FD9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82CD-A51E-4F63-8E6E-F5433CAC5A97}"/>
      </w:docPartPr>
      <w:docPartBody>
        <w:p w:rsidR="007F3909" w:rsidRDefault="007178F4" w:rsidP="007178F4">
          <w:pPr>
            <w:pStyle w:val="CA543A3C48C94C21AED0A1071FD959CA1"/>
          </w:pPr>
          <w:r w:rsidRPr="006343A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BA1422033449FF986898C06E10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9B66-63A4-407D-82FC-31841A37382A}"/>
      </w:docPartPr>
      <w:docPartBody>
        <w:p w:rsidR="00F739BF" w:rsidRDefault="00DF65D4" w:rsidP="00DF65D4">
          <w:pPr>
            <w:pStyle w:val="DEBA1422033449FF986898C06E1076F7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C6C34325C8CC48CD82B0129C570B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269-6937-4426-A6D8-5493F21C1D3C}"/>
      </w:docPartPr>
      <w:docPartBody>
        <w:p w:rsidR="00F739BF" w:rsidRDefault="00DF65D4" w:rsidP="00DF65D4">
          <w:pPr>
            <w:pStyle w:val="C6C34325C8CC48CD82B0129C570BEF23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F0A949777BDD45718DE6DF180EF4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D393-CB9B-4D4D-8DC7-310F58DEC5C3}"/>
      </w:docPartPr>
      <w:docPartBody>
        <w:p w:rsidR="00F739BF" w:rsidRDefault="00DF65D4" w:rsidP="00DF65D4">
          <w:pPr>
            <w:pStyle w:val="F0A949777BDD45718DE6DF180EF43225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6A6D7BEA26BA4B0BB26B61A27CBC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EE27-122F-4DC9-8424-11D30A162726}"/>
      </w:docPartPr>
      <w:docPartBody>
        <w:p w:rsidR="00F739BF" w:rsidRDefault="00DF65D4" w:rsidP="00DF65D4">
          <w:pPr>
            <w:pStyle w:val="6A6D7BEA26BA4B0BB26B61A27CBCAB1F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0630B94981B4A7B89E96D31EAED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FA91-A7B3-4B5A-B7EF-CED441CB71A1}"/>
      </w:docPartPr>
      <w:docPartBody>
        <w:p w:rsidR="005501A5" w:rsidRDefault="005A6137" w:rsidP="005A6137">
          <w:pPr>
            <w:pStyle w:val="80630B94981B4A7B89E96D31EAED342F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B7357C9BB4F70AB92807DEB58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CB46F-38DE-4166-9B7F-007BB5C78E64}"/>
      </w:docPartPr>
      <w:docPartBody>
        <w:p w:rsidR="005501A5" w:rsidRDefault="005A6137" w:rsidP="005A6137">
          <w:pPr>
            <w:pStyle w:val="C99B7357C9BB4F70AB92807DEB58E318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99A4C50DA4C1DB127B96F5AC7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E3A9-114E-409C-8894-0E72EDECE730}"/>
      </w:docPartPr>
      <w:docPartBody>
        <w:p w:rsidR="005501A5" w:rsidRDefault="005A6137" w:rsidP="005A6137">
          <w:pPr>
            <w:pStyle w:val="BF499A4C50DA4C1DB127B96F5AC7F362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8913EE1BB4991B7F0D0207286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3C02-7407-48EC-AD06-CFA21D848037}"/>
      </w:docPartPr>
      <w:docPartBody>
        <w:p w:rsidR="005501A5" w:rsidRDefault="005A6137" w:rsidP="005A6137">
          <w:pPr>
            <w:pStyle w:val="D108913EE1BB4991B7F0D0207286C957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0041E420A4D399BBD59A331D2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CEFA-B396-4B48-B25A-0C0124FC32C1}"/>
      </w:docPartPr>
      <w:docPartBody>
        <w:p w:rsidR="005501A5" w:rsidRDefault="005A6137" w:rsidP="005A6137">
          <w:pPr>
            <w:pStyle w:val="A420041E420A4D399BBD59A331D253D6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8770953234546AAC4B1C5F9AA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553C-E26F-4D80-B6A3-B13ECA089C28}"/>
      </w:docPartPr>
      <w:docPartBody>
        <w:p w:rsidR="005501A5" w:rsidRDefault="005A6137" w:rsidP="005A6137">
          <w:pPr>
            <w:pStyle w:val="6578770953234546AAC4B1C5F9AAE9E5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259ACF611470B8073439A0C4C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BB88-D84B-4B4D-84F7-13535B133FB4}"/>
      </w:docPartPr>
      <w:docPartBody>
        <w:p w:rsidR="005501A5" w:rsidRDefault="005A6137" w:rsidP="005A6137">
          <w:pPr>
            <w:pStyle w:val="0C4259ACF611470B8073439A0C4C95FA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08DE0ADA94E3E9AF707E24AA5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EDE2-EB95-41F0-B574-49CC3EE60A57}"/>
      </w:docPartPr>
      <w:docPartBody>
        <w:p w:rsidR="00B271F8" w:rsidRDefault="00B62468" w:rsidP="00B62468">
          <w:pPr>
            <w:pStyle w:val="5A608DE0ADA94E3E9AF707E24AA524F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E6BDF6FBD4137AA0D4C0D9F62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7BA8-2381-4082-A810-49AD0D502672}"/>
      </w:docPartPr>
      <w:docPartBody>
        <w:p w:rsidR="00B271F8" w:rsidRDefault="00B62468" w:rsidP="00B62468">
          <w:pPr>
            <w:pStyle w:val="71EE6BDF6FBD4137AA0D4C0D9F62B1C2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DC2FEC20E4B46ADD4D21CB240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6B58-1E3E-4334-9D0C-821A4BE2B5F1}"/>
      </w:docPartPr>
      <w:docPartBody>
        <w:p w:rsidR="00B271F8" w:rsidRDefault="00B62468" w:rsidP="00B62468">
          <w:pPr>
            <w:pStyle w:val="14FDC2FEC20E4B46ADD4D21CB24099E4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CA717AD23476AB49BCF2B04330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F072-05A5-4726-891C-B3E9A870DDD8}"/>
      </w:docPartPr>
      <w:docPartBody>
        <w:p w:rsidR="00B271F8" w:rsidRDefault="00B62468" w:rsidP="00B62468">
          <w:pPr>
            <w:pStyle w:val="5B3CA717AD23476AB49BCF2B0433067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AA97CC2C754AC1B271098568B6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A9E26-BD7F-41E9-A860-07A0CDDFD16E}"/>
      </w:docPartPr>
      <w:docPartBody>
        <w:p w:rsidR="00B271F8" w:rsidRDefault="00B62468" w:rsidP="00B62468">
          <w:pPr>
            <w:pStyle w:val="8EAA97CC2C754AC1B271098568B6E3E4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AE6242E7B4FB2A0E852183555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1F7A-51D2-4F1D-9D26-75A10D39ED9C}"/>
      </w:docPartPr>
      <w:docPartBody>
        <w:p w:rsidR="00B271F8" w:rsidRDefault="00B62468" w:rsidP="00B62468">
          <w:pPr>
            <w:pStyle w:val="2B5AE6242E7B4FB2A0E8521835550568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2EE8BC8374C46BD2D6346E4A0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5F39-CFDE-4057-A8A4-9D16630AD2EF}"/>
      </w:docPartPr>
      <w:docPartBody>
        <w:p w:rsidR="00B271F8" w:rsidRDefault="00B62468" w:rsidP="00B62468">
          <w:pPr>
            <w:pStyle w:val="08D2EE8BC8374C46BD2D6346E4A0D82E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41A402DB34761867A446C0DAD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05D45-46E3-47C8-8482-C55AF4FF90BA}"/>
      </w:docPartPr>
      <w:docPartBody>
        <w:p w:rsidR="00B271F8" w:rsidRDefault="00B62468" w:rsidP="00B62468">
          <w:pPr>
            <w:pStyle w:val="A1F41A402DB34761867A446C0DADAB32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289FEC2D2459390B18D792494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78A1-1785-4FC9-8AF9-11D84E22F37F}"/>
      </w:docPartPr>
      <w:docPartBody>
        <w:p w:rsidR="00B271F8" w:rsidRDefault="00B62468" w:rsidP="00B62468">
          <w:pPr>
            <w:pStyle w:val="D40289FEC2D2459390B18D792494CF47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B49E236B44CD5B1CC05EACC3A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1F84-840E-457B-B799-9438C66199E4}"/>
      </w:docPartPr>
      <w:docPartBody>
        <w:p w:rsidR="00B271F8" w:rsidRDefault="00B62468" w:rsidP="00B62468">
          <w:pPr>
            <w:pStyle w:val="913B49E236B44CD5B1CC05EACC3A5673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1FA0B9B0042E4B5EF1BA0B1987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2A35-203E-4051-B8B8-D5FD1CF91C5A}"/>
      </w:docPartPr>
      <w:docPartBody>
        <w:p w:rsidR="00B271F8" w:rsidRDefault="00B62468" w:rsidP="00B62468">
          <w:pPr>
            <w:pStyle w:val="4561FA0B9B0042E4B5EF1BA0B198728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805DA58AA41329939A9866B1B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B99A0-C527-43FB-A2E7-27442D10D8F0}"/>
      </w:docPartPr>
      <w:docPartBody>
        <w:p w:rsidR="00B271F8" w:rsidRDefault="00B62468" w:rsidP="00B62468">
          <w:pPr>
            <w:pStyle w:val="0DE805DA58AA41329939A9866B1BB0C4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0C6B725640F2BF50133FA2D5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28BD-6D2E-4F90-8F74-309C5A9ACD4E}"/>
      </w:docPartPr>
      <w:docPartBody>
        <w:p w:rsidR="00B271F8" w:rsidRDefault="00B62468" w:rsidP="00B62468">
          <w:pPr>
            <w:pStyle w:val="28E50C6B725640F2BF50133FA2D537ED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34A32999C4A23A45F7C600E86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53A8-F2E9-46E8-A6BB-5708F877D334}"/>
      </w:docPartPr>
      <w:docPartBody>
        <w:p w:rsidR="00B271F8" w:rsidRDefault="00B62468" w:rsidP="00B62468">
          <w:pPr>
            <w:pStyle w:val="78334A32999C4A23A45F7C600E868948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9C"/>
    <w:rsid w:val="000842E4"/>
    <w:rsid w:val="001955BB"/>
    <w:rsid w:val="00257D65"/>
    <w:rsid w:val="00310289"/>
    <w:rsid w:val="003617E8"/>
    <w:rsid w:val="00386237"/>
    <w:rsid w:val="003A5E22"/>
    <w:rsid w:val="003D72BE"/>
    <w:rsid w:val="003E33B3"/>
    <w:rsid w:val="004055A6"/>
    <w:rsid w:val="0049579C"/>
    <w:rsid w:val="00541C70"/>
    <w:rsid w:val="005501A5"/>
    <w:rsid w:val="005545CE"/>
    <w:rsid w:val="005A6137"/>
    <w:rsid w:val="005D2A60"/>
    <w:rsid w:val="006216A8"/>
    <w:rsid w:val="006F5DA0"/>
    <w:rsid w:val="007178F4"/>
    <w:rsid w:val="00721761"/>
    <w:rsid w:val="00763CC3"/>
    <w:rsid w:val="007F3909"/>
    <w:rsid w:val="008772C0"/>
    <w:rsid w:val="00983164"/>
    <w:rsid w:val="009E30FC"/>
    <w:rsid w:val="009E57A7"/>
    <w:rsid w:val="00A04790"/>
    <w:rsid w:val="00AC658C"/>
    <w:rsid w:val="00B271F8"/>
    <w:rsid w:val="00B61D06"/>
    <w:rsid w:val="00B62468"/>
    <w:rsid w:val="00B6749B"/>
    <w:rsid w:val="00BE107E"/>
    <w:rsid w:val="00BE1D2D"/>
    <w:rsid w:val="00C26773"/>
    <w:rsid w:val="00C27EA3"/>
    <w:rsid w:val="00C34B0A"/>
    <w:rsid w:val="00D278D7"/>
    <w:rsid w:val="00D56800"/>
    <w:rsid w:val="00DF65D4"/>
    <w:rsid w:val="00E02135"/>
    <w:rsid w:val="00E33882"/>
    <w:rsid w:val="00E46915"/>
    <w:rsid w:val="00F03C17"/>
    <w:rsid w:val="00F24E78"/>
    <w:rsid w:val="00F739BF"/>
    <w:rsid w:val="00F80A16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468"/>
    <w:rPr>
      <w:color w:val="808080"/>
    </w:rPr>
  </w:style>
  <w:style w:type="paragraph" w:customStyle="1" w:styleId="C545DD5FCB444F488F3BEF0A656B6F5A">
    <w:name w:val="C545DD5FCB444F488F3BEF0A656B6F5A"/>
    <w:rsid w:val="005501A5"/>
    <w:rPr>
      <w:kern w:val="2"/>
      <w14:ligatures w14:val="standardContextual"/>
    </w:rPr>
  </w:style>
  <w:style w:type="paragraph" w:customStyle="1" w:styleId="9822E9491AAB4A8BB99EF947D3250C622">
    <w:name w:val="9822E9491AAB4A8BB99EF947D3250C6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63BA9ACCE9DC4FFEAC34BB45FCF5FBE2">
    <w:name w:val="63BA9ACCE9DC4FFEAC34BB45FCF5FBE2"/>
    <w:rsid w:val="005501A5"/>
    <w:rPr>
      <w:kern w:val="2"/>
      <w14:ligatures w14:val="standardContextual"/>
    </w:rPr>
  </w:style>
  <w:style w:type="paragraph" w:customStyle="1" w:styleId="BCF39ABD9E954D6980D820BE2D0D7349">
    <w:name w:val="BCF39ABD9E954D6980D820BE2D0D7349"/>
    <w:rsid w:val="005501A5"/>
    <w:rPr>
      <w:kern w:val="2"/>
      <w14:ligatures w14:val="standardContextual"/>
    </w:rPr>
  </w:style>
  <w:style w:type="paragraph" w:customStyle="1" w:styleId="FEB5DAE9A43342009DBC106CEF93045E">
    <w:name w:val="FEB5DAE9A43342009DBC106CEF93045E"/>
    <w:rsid w:val="005501A5"/>
    <w:rPr>
      <w:kern w:val="2"/>
      <w14:ligatures w14:val="standardContextual"/>
    </w:rPr>
  </w:style>
  <w:style w:type="paragraph" w:customStyle="1" w:styleId="A592E4280F064E5A95EAFC0580E59DF92">
    <w:name w:val="A592E4280F064E5A95EAFC0580E59DF9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62735ACCCDB47628DBDE758912AC403">
    <w:name w:val="A62735ACCCDB47628DBDE758912AC403"/>
    <w:rsid w:val="005501A5"/>
    <w:rPr>
      <w:kern w:val="2"/>
      <w14:ligatures w14:val="standardContextual"/>
    </w:rPr>
  </w:style>
  <w:style w:type="paragraph" w:customStyle="1" w:styleId="2130DA6E2A8543C6A1D378EFF6C4CC922">
    <w:name w:val="2130DA6E2A8543C6A1D378EFF6C4CC9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8072A79FD3754808A12B0C749703496C">
    <w:name w:val="8072A79FD3754808A12B0C749703496C"/>
    <w:rsid w:val="005501A5"/>
    <w:rPr>
      <w:kern w:val="2"/>
      <w14:ligatures w14:val="standardContextual"/>
    </w:rPr>
  </w:style>
  <w:style w:type="paragraph" w:customStyle="1" w:styleId="9F853F656DE041F0AA5F5ECD9F326D67">
    <w:name w:val="9F853F656DE041F0AA5F5ECD9F326D67"/>
    <w:rsid w:val="005501A5"/>
    <w:rPr>
      <w:kern w:val="2"/>
      <w14:ligatures w14:val="standardContextual"/>
    </w:rPr>
  </w:style>
  <w:style w:type="paragraph" w:customStyle="1" w:styleId="D4E5E4A09644480E880FA252ED38BF43">
    <w:name w:val="D4E5E4A09644480E880FA252ED38BF43"/>
    <w:rsid w:val="005501A5"/>
    <w:rPr>
      <w:kern w:val="2"/>
      <w14:ligatures w14:val="standardContextual"/>
    </w:rPr>
  </w:style>
  <w:style w:type="paragraph" w:customStyle="1" w:styleId="1B435351C30645D2ABDAEA1D4EF1D89B1">
    <w:name w:val="1B435351C30645D2ABDAEA1D4EF1D89B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2">
    <w:name w:val="D1FF659B314C4BD8902BD557700B96AD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1">
    <w:name w:val="CA543A3C48C94C21AED0A1071FD959CA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41D4438FCF345F291E6CAA7EEEEFD56">
    <w:name w:val="F41D4438FCF345F291E6CAA7EEEEFD56"/>
    <w:rsid w:val="005501A5"/>
    <w:rPr>
      <w:kern w:val="2"/>
      <w14:ligatures w14:val="standardContextual"/>
    </w:rPr>
  </w:style>
  <w:style w:type="paragraph" w:customStyle="1" w:styleId="03600C672D254ED9AADCC6DF463A1593">
    <w:name w:val="03600C672D254ED9AADCC6DF463A1593"/>
    <w:rsid w:val="005501A5"/>
    <w:rPr>
      <w:kern w:val="2"/>
      <w14:ligatures w14:val="standardContextual"/>
    </w:rPr>
  </w:style>
  <w:style w:type="paragraph" w:customStyle="1" w:styleId="C1542019856E45C19EB1D4C66C9E0724">
    <w:name w:val="C1542019856E45C19EB1D4C66C9E0724"/>
    <w:rsid w:val="005501A5"/>
    <w:rPr>
      <w:kern w:val="2"/>
      <w14:ligatures w14:val="standardContextual"/>
    </w:rPr>
  </w:style>
  <w:style w:type="paragraph" w:customStyle="1" w:styleId="2021FA38C96141CBA990FE7E4C8D4C91">
    <w:name w:val="2021FA38C96141CBA990FE7E4C8D4C91"/>
    <w:rsid w:val="005501A5"/>
    <w:rPr>
      <w:kern w:val="2"/>
      <w14:ligatures w14:val="standardContextual"/>
    </w:rPr>
  </w:style>
  <w:style w:type="paragraph" w:customStyle="1" w:styleId="E3F6AD9E619D48E18E3F5D6DF08D057E">
    <w:name w:val="E3F6AD9E619D48E18E3F5D6DF08D057E"/>
    <w:rsid w:val="005501A5"/>
    <w:rPr>
      <w:kern w:val="2"/>
      <w14:ligatures w14:val="standardContextual"/>
    </w:rPr>
  </w:style>
  <w:style w:type="paragraph" w:customStyle="1" w:styleId="C77934B9160F4AB884BA24643DFBE096">
    <w:name w:val="C77934B9160F4AB884BA24643DFBE096"/>
    <w:rsid w:val="005501A5"/>
    <w:rPr>
      <w:kern w:val="2"/>
      <w14:ligatures w14:val="standardContextual"/>
    </w:rPr>
  </w:style>
  <w:style w:type="paragraph" w:customStyle="1" w:styleId="9276DE78B1224D2F8FC61B16D8A0F969">
    <w:name w:val="9276DE78B1224D2F8FC61B16D8A0F969"/>
    <w:rsid w:val="005501A5"/>
    <w:rPr>
      <w:kern w:val="2"/>
      <w14:ligatures w14:val="standardContextual"/>
    </w:rPr>
  </w:style>
  <w:style w:type="paragraph" w:customStyle="1" w:styleId="74C0CBE5F0784C65B3E5D632BFB7859D">
    <w:name w:val="74C0CBE5F0784C65B3E5D632BFB7859D"/>
    <w:rsid w:val="005501A5"/>
    <w:rPr>
      <w:kern w:val="2"/>
      <w14:ligatures w14:val="standardContextual"/>
    </w:rPr>
  </w:style>
  <w:style w:type="paragraph" w:customStyle="1" w:styleId="F08DB7FEC9D4440BB7644B2955DB9E79">
    <w:name w:val="F08DB7FEC9D4440BB7644B2955DB9E79"/>
    <w:rsid w:val="005501A5"/>
    <w:rPr>
      <w:kern w:val="2"/>
      <w14:ligatures w14:val="standardContextual"/>
    </w:rPr>
  </w:style>
  <w:style w:type="paragraph" w:customStyle="1" w:styleId="53FC81077F23494CBD1C166600DA0633">
    <w:name w:val="53FC81077F23494CBD1C166600DA0633"/>
    <w:rsid w:val="005501A5"/>
    <w:rPr>
      <w:kern w:val="2"/>
      <w14:ligatures w14:val="standardContextual"/>
    </w:rPr>
  </w:style>
  <w:style w:type="paragraph" w:customStyle="1" w:styleId="C93F4F48846A47C09534996C4E34B2BB">
    <w:name w:val="C93F4F48846A47C09534996C4E34B2BB"/>
    <w:rsid w:val="005501A5"/>
    <w:rPr>
      <w:kern w:val="2"/>
      <w14:ligatures w14:val="standardContextual"/>
    </w:rPr>
  </w:style>
  <w:style w:type="paragraph" w:customStyle="1" w:styleId="D0915273BAD84E6CB837436F424E71DF">
    <w:name w:val="D0915273BAD84E6CB837436F424E71DF"/>
    <w:rsid w:val="005501A5"/>
    <w:rPr>
      <w:kern w:val="2"/>
      <w14:ligatures w14:val="standardContextual"/>
    </w:rPr>
  </w:style>
  <w:style w:type="paragraph" w:customStyle="1" w:styleId="96BD536966B248A1B418C8AFDD682078">
    <w:name w:val="96BD536966B248A1B418C8AFDD682078"/>
    <w:rsid w:val="005501A5"/>
    <w:rPr>
      <w:kern w:val="2"/>
      <w14:ligatures w14:val="standardContextual"/>
    </w:rPr>
  </w:style>
  <w:style w:type="paragraph" w:customStyle="1" w:styleId="021EB8B1CBF54D9799F3D373ACFEE903">
    <w:name w:val="021EB8B1CBF54D9799F3D373ACFEE903"/>
    <w:rsid w:val="005501A5"/>
    <w:rPr>
      <w:kern w:val="2"/>
      <w14:ligatures w14:val="standardContextual"/>
    </w:rPr>
  </w:style>
  <w:style w:type="paragraph" w:customStyle="1" w:styleId="330FB3BF6CE4493BB0C8F54198821794">
    <w:name w:val="330FB3BF6CE4493BB0C8F54198821794"/>
    <w:rsid w:val="005501A5"/>
    <w:rPr>
      <w:kern w:val="2"/>
      <w14:ligatures w14:val="standardContextual"/>
    </w:rPr>
  </w:style>
  <w:style w:type="paragraph" w:customStyle="1" w:styleId="F1E3F925C3E443108AB402EA1C99D602">
    <w:name w:val="F1E3F925C3E443108AB402EA1C99D602"/>
    <w:rsid w:val="005501A5"/>
    <w:rPr>
      <w:kern w:val="2"/>
      <w14:ligatures w14:val="standardContextual"/>
    </w:rPr>
  </w:style>
  <w:style w:type="paragraph" w:customStyle="1" w:styleId="6C2BF1DF03A4452FAB82CAE148C5E7DC">
    <w:name w:val="6C2BF1DF03A4452FAB82CAE148C5E7DC"/>
    <w:rsid w:val="005501A5"/>
    <w:rPr>
      <w:kern w:val="2"/>
      <w14:ligatures w14:val="standardContextual"/>
    </w:rPr>
  </w:style>
  <w:style w:type="paragraph" w:customStyle="1" w:styleId="928C8AADF0514B699C469D62CF442E64">
    <w:name w:val="928C8AADF0514B699C469D62CF442E64"/>
    <w:rsid w:val="00DF65D4"/>
    <w:rPr>
      <w:kern w:val="2"/>
      <w14:ligatures w14:val="standardContextual"/>
    </w:rPr>
  </w:style>
  <w:style w:type="paragraph" w:customStyle="1" w:styleId="DEBA1422033449FF986898C06E1076F7">
    <w:name w:val="DEBA1422033449FF986898C06E1076F7"/>
    <w:rsid w:val="00DF65D4"/>
    <w:rPr>
      <w:kern w:val="2"/>
      <w14:ligatures w14:val="standardContextual"/>
    </w:rPr>
  </w:style>
  <w:style w:type="paragraph" w:customStyle="1" w:styleId="9F0918088FD14D7FBCFF205F0060EACB">
    <w:name w:val="9F0918088FD14D7FBCFF205F0060EACB"/>
    <w:rsid w:val="005501A5"/>
    <w:rPr>
      <w:kern w:val="2"/>
      <w14:ligatures w14:val="standardContextual"/>
    </w:rPr>
  </w:style>
  <w:style w:type="paragraph" w:customStyle="1" w:styleId="76C15AA16DBB41C28A1A9460440FEB52">
    <w:name w:val="76C15AA16DBB41C28A1A9460440FEB52"/>
    <w:rsid w:val="005501A5"/>
    <w:rPr>
      <w:kern w:val="2"/>
      <w14:ligatures w14:val="standardContextual"/>
    </w:rPr>
  </w:style>
  <w:style w:type="paragraph" w:customStyle="1" w:styleId="C6C34325C8CC48CD82B0129C570BEF23">
    <w:name w:val="C6C34325C8CC48CD82B0129C570BEF23"/>
    <w:rsid w:val="00DF65D4"/>
    <w:rPr>
      <w:kern w:val="2"/>
      <w14:ligatures w14:val="standardContextual"/>
    </w:rPr>
  </w:style>
  <w:style w:type="paragraph" w:customStyle="1" w:styleId="BE1C35EBA3A34495A93FF61662E29782">
    <w:name w:val="BE1C35EBA3A34495A93FF61662E29782"/>
    <w:rsid w:val="005501A5"/>
    <w:rPr>
      <w:kern w:val="2"/>
      <w14:ligatures w14:val="standardContextual"/>
    </w:rPr>
  </w:style>
  <w:style w:type="paragraph" w:customStyle="1" w:styleId="426608ECDB404AC6848CB02E6A9AB664">
    <w:name w:val="426608ECDB404AC6848CB02E6A9AB664"/>
    <w:rsid w:val="005501A5"/>
    <w:rPr>
      <w:kern w:val="2"/>
      <w14:ligatures w14:val="standardContextual"/>
    </w:rPr>
  </w:style>
  <w:style w:type="paragraph" w:customStyle="1" w:styleId="10C4332857E64C70A76CDDAFAEC6468F">
    <w:name w:val="10C4332857E64C70A76CDDAFAEC6468F"/>
    <w:rsid w:val="005501A5"/>
    <w:rPr>
      <w:kern w:val="2"/>
      <w14:ligatures w14:val="standardContextual"/>
    </w:rPr>
  </w:style>
  <w:style w:type="paragraph" w:customStyle="1" w:styleId="8BF69E494B984360BCAB73DA88E8B95C">
    <w:name w:val="8BF69E494B984360BCAB73DA88E8B95C"/>
    <w:rsid w:val="005501A5"/>
    <w:rPr>
      <w:kern w:val="2"/>
      <w14:ligatures w14:val="standardContextual"/>
    </w:rPr>
  </w:style>
  <w:style w:type="paragraph" w:customStyle="1" w:styleId="772011B1B84740BD9234B470E1A890FB">
    <w:name w:val="772011B1B84740BD9234B470E1A890FB"/>
    <w:rsid w:val="005501A5"/>
    <w:rPr>
      <w:kern w:val="2"/>
      <w14:ligatures w14:val="standardContextual"/>
    </w:rPr>
  </w:style>
  <w:style w:type="paragraph" w:customStyle="1" w:styleId="62E5971CFBB146CFBB40A6D8ED09BD6B">
    <w:name w:val="62E5971CFBB146CFBB40A6D8ED09BD6B"/>
    <w:rsid w:val="005501A5"/>
    <w:rPr>
      <w:kern w:val="2"/>
      <w14:ligatures w14:val="standardContextual"/>
    </w:rPr>
  </w:style>
  <w:style w:type="paragraph" w:customStyle="1" w:styleId="AACB4B4CB2A042EE8D63890DBC673ED2">
    <w:name w:val="AACB4B4CB2A042EE8D63890DBC673ED2"/>
    <w:rsid w:val="005501A5"/>
    <w:rPr>
      <w:kern w:val="2"/>
      <w14:ligatures w14:val="standardContextual"/>
    </w:rPr>
  </w:style>
  <w:style w:type="paragraph" w:customStyle="1" w:styleId="80630B94981B4A7B89E96D31EAED342F">
    <w:name w:val="80630B94981B4A7B89E96D31EAED342F"/>
    <w:rsid w:val="005A6137"/>
    <w:rPr>
      <w:kern w:val="2"/>
      <w14:ligatures w14:val="standardContextual"/>
    </w:rPr>
  </w:style>
  <w:style w:type="paragraph" w:customStyle="1" w:styleId="E6B29A2B61F547D7BA830C88DAFF1268">
    <w:name w:val="E6B29A2B61F547D7BA830C88DAFF1268"/>
    <w:rsid w:val="005501A5"/>
    <w:rPr>
      <w:kern w:val="2"/>
      <w14:ligatures w14:val="standardContextual"/>
    </w:rPr>
  </w:style>
  <w:style w:type="paragraph" w:customStyle="1" w:styleId="FACE8A17BF43412DBEB7A1965D7B6C66">
    <w:name w:val="FACE8A17BF43412DBEB7A1965D7B6C66"/>
    <w:rsid w:val="005501A5"/>
    <w:rPr>
      <w:kern w:val="2"/>
      <w14:ligatures w14:val="standardContextual"/>
    </w:rPr>
  </w:style>
  <w:style w:type="paragraph" w:customStyle="1" w:styleId="A80BDA85D8CA4D42B07056B492A9E467">
    <w:name w:val="A80BDA85D8CA4D42B07056B492A9E467"/>
    <w:rsid w:val="005501A5"/>
    <w:rPr>
      <w:kern w:val="2"/>
      <w14:ligatures w14:val="standardContextual"/>
    </w:rPr>
  </w:style>
  <w:style w:type="paragraph" w:customStyle="1" w:styleId="A060DFA4E6B546BE9E44DA1FB1E1311F">
    <w:name w:val="A060DFA4E6B546BE9E44DA1FB1E1311F"/>
    <w:rsid w:val="005501A5"/>
    <w:rPr>
      <w:kern w:val="2"/>
      <w14:ligatures w14:val="standardContextual"/>
    </w:rPr>
  </w:style>
  <w:style w:type="paragraph" w:customStyle="1" w:styleId="808167BA2C29452A81876D42F8F85F24">
    <w:name w:val="808167BA2C29452A81876D42F8F85F24"/>
    <w:rsid w:val="005501A5"/>
    <w:rPr>
      <w:kern w:val="2"/>
      <w14:ligatures w14:val="standardContextual"/>
    </w:rPr>
  </w:style>
  <w:style w:type="paragraph" w:customStyle="1" w:styleId="DCBE94A40B8F4F33BF0DDF84DEBC1322">
    <w:name w:val="DCBE94A40B8F4F33BF0DDF84DEBC1322"/>
    <w:rsid w:val="005501A5"/>
    <w:rPr>
      <w:kern w:val="2"/>
      <w14:ligatures w14:val="standardContextual"/>
    </w:rPr>
  </w:style>
  <w:style w:type="paragraph" w:customStyle="1" w:styleId="51218F8D5D6E411F94ABD36F5C9C20BA">
    <w:name w:val="51218F8D5D6E411F94ABD36F5C9C20BA"/>
    <w:rsid w:val="005501A5"/>
    <w:rPr>
      <w:kern w:val="2"/>
      <w14:ligatures w14:val="standardContextual"/>
    </w:rPr>
  </w:style>
  <w:style w:type="paragraph" w:customStyle="1" w:styleId="CDBE4AD11CBA4617B472D4A96386B95E">
    <w:name w:val="CDBE4AD11CBA4617B472D4A96386B95E"/>
    <w:rsid w:val="005501A5"/>
    <w:rPr>
      <w:kern w:val="2"/>
      <w14:ligatures w14:val="standardContextual"/>
    </w:rPr>
  </w:style>
  <w:style w:type="paragraph" w:customStyle="1" w:styleId="A6D7525FEED946F2938CDAA5ADEE48E6">
    <w:name w:val="A6D7525FEED946F2938CDAA5ADEE48E6"/>
    <w:rsid w:val="005501A5"/>
    <w:rPr>
      <w:kern w:val="2"/>
      <w14:ligatures w14:val="standardContextual"/>
    </w:rPr>
  </w:style>
  <w:style w:type="paragraph" w:customStyle="1" w:styleId="423F2C4C7FF24874950D1710C30132D2">
    <w:name w:val="423F2C4C7FF24874950D1710C30132D2"/>
    <w:rsid w:val="005501A5"/>
    <w:rPr>
      <w:kern w:val="2"/>
      <w14:ligatures w14:val="standardContextual"/>
    </w:rPr>
  </w:style>
  <w:style w:type="paragraph" w:customStyle="1" w:styleId="C73D813CA0854E808DC4D59EFCCEB178">
    <w:name w:val="C73D813CA0854E808DC4D59EFCCEB178"/>
    <w:rsid w:val="005501A5"/>
    <w:rPr>
      <w:kern w:val="2"/>
      <w14:ligatures w14:val="standardContextual"/>
    </w:rPr>
  </w:style>
  <w:style w:type="paragraph" w:customStyle="1" w:styleId="68DB771E856644A0863C9AC9FD9807CD">
    <w:name w:val="68DB771E856644A0863C9AC9FD9807CD"/>
    <w:rsid w:val="005501A5"/>
    <w:rPr>
      <w:kern w:val="2"/>
      <w14:ligatures w14:val="standardContextual"/>
    </w:rPr>
  </w:style>
  <w:style w:type="paragraph" w:customStyle="1" w:styleId="904C4D87140D40378108705905C71357">
    <w:name w:val="904C4D87140D40378108705905C71357"/>
    <w:rsid w:val="005501A5"/>
    <w:rPr>
      <w:kern w:val="2"/>
      <w14:ligatures w14:val="standardContextual"/>
    </w:rPr>
  </w:style>
  <w:style w:type="paragraph" w:customStyle="1" w:styleId="AB8CD9F7946B41009B5C0A00956194E0">
    <w:name w:val="AB8CD9F7946B41009B5C0A00956194E0"/>
    <w:rsid w:val="005501A5"/>
    <w:rPr>
      <w:kern w:val="2"/>
      <w14:ligatures w14:val="standardContextual"/>
    </w:rPr>
  </w:style>
  <w:style w:type="paragraph" w:customStyle="1" w:styleId="F26B8452A2854A159B08BEC09A8553CB">
    <w:name w:val="F26B8452A2854A159B08BEC09A8553CB"/>
    <w:rsid w:val="005501A5"/>
    <w:rPr>
      <w:kern w:val="2"/>
      <w14:ligatures w14:val="standardContextual"/>
    </w:rPr>
  </w:style>
  <w:style w:type="paragraph" w:customStyle="1" w:styleId="A9F83C9E179941D2B8F65B6365A3E746">
    <w:name w:val="A9F83C9E179941D2B8F65B6365A3E746"/>
    <w:rsid w:val="005501A5"/>
    <w:rPr>
      <w:kern w:val="2"/>
      <w14:ligatures w14:val="standardContextual"/>
    </w:rPr>
  </w:style>
  <w:style w:type="paragraph" w:customStyle="1" w:styleId="C9E41D1B864C4DF2B9A72E6060EAC673">
    <w:name w:val="C9E41D1B864C4DF2B9A72E6060EAC673"/>
    <w:rsid w:val="005501A5"/>
    <w:rPr>
      <w:kern w:val="2"/>
      <w14:ligatures w14:val="standardContextual"/>
    </w:rPr>
  </w:style>
  <w:style w:type="paragraph" w:customStyle="1" w:styleId="7569275FA5644E3DBDF92F2DA7AE60C6">
    <w:name w:val="7569275FA5644E3DBDF92F2DA7AE60C6"/>
    <w:rsid w:val="005501A5"/>
    <w:rPr>
      <w:kern w:val="2"/>
      <w14:ligatures w14:val="standardContextual"/>
    </w:rPr>
  </w:style>
  <w:style w:type="paragraph" w:customStyle="1" w:styleId="74781461B412452BBB2E7E3493B5BFED">
    <w:name w:val="74781461B412452BBB2E7E3493B5BFED"/>
    <w:rsid w:val="005501A5"/>
    <w:rPr>
      <w:kern w:val="2"/>
      <w14:ligatures w14:val="standardContextual"/>
    </w:rPr>
  </w:style>
  <w:style w:type="paragraph" w:customStyle="1" w:styleId="96841A36BD5540D3B115BBA5A7397BE5">
    <w:name w:val="96841A36BD5540D3B115BBA5A7397BE5"/>
    <w:rsid w:val="005501A5"/>
    <w:rPr>
      <w:kern w:val="2"/>
      <w14:ligatures w14:val="standardContextual"/>
    </w:rPr>
  </w:style>
  <w:style w:type="paragraph" w:customStyle="1" w:styleId="3ADDB9C3BAE44C97B362108614232BDF">
    <w:name w:val="3ADDB9C3BAE44C97B362108614232BDF"/>
    <w:rsid w:val="005501A5"/>
    <w:rPr>
      <w:kern w:val="2"/>
      <w14:ligatures w14:val="standardContextual"/>
    </w:rPr>
  </w:style>
  <w:style w:type="paragraph" w:customStyle="1" w:styleId="19A5F35C09E44A4499A5503E36234CB0">
    <w:name w:val="19A5F35C09E44A4499A5503E36234CB0"/>
    <w:rsid w:val="005501A5"/>
    <w:rPr>
      <w:kern w:val="2"/>
      <w14:ligatures w14:val="standardContextual"/>
    </w:rPr>
  </w:style>
  <w:style w:type="paragraph" w:customStyle="1" w:styleId="47A5A7E6170048E3ADFBD181A72722FD">
    <w:name w:val="47A5A7E6170048E3ADFBD181A72722FD"/>
    <w:rsid w:val="005501A5"/>
    <w:rPr>
      <w:kern w:val="2"/>
      <w14:ligatures w14:val="standardContextual"/>
    </w:rPr>
  </w:style>
  <w:style w:type="paragraph" w:customStyle="1" w:styleId="5B96CC6D694444BC92F5086257253A0A">
    <w:name w:val="5B96CC6D694444BC92F5086257253A0A"/>
    <w:rsid w:val="005501A5"/>
    <w:rPr>
      <w:kern w:val="2"/>
      <w14:ligatures w14:val="standardContextual"/>
    </w:rPr>
  </w:style>
  <w:style w:type="paragraph" w:customStyle="1" w:styleId="F034FF1D83ED4EF09E55F40310FB3A9B">
    <w:name w:val="F034FF1D83ED4EF09E55F40310FB3A9B"/>
    <w:rsid w:val="005501A5"/>
    <w:rPr>
      <w:kern w:val="2"/>
      <w14:ligatures w14:val="standardContextual"/>
    </w:rPr>
  </w:style>
  <w:style w:type="paragraph" w:customStyle="1" w:styleId="EA69B48280504C4EA3F908DAB0A74271">
    <w:name w:val="EA69B48280504C4EA3F908DAB0A74271"/>
    <w:rsid w:val="005501A5"/>
    <w:rPr>
      <w:kern w:val="2"/>
      <w14:ligatures w14:val="standardContextual"/>
    </w:rPr>
  </w:style>
  <w:style w:type="paragraph" w:customStyle="1" w:styleId="AF6BE3E738294A97AD829CB01653CFEC">
    <w:name w:val="AF6BE3E738294A97AD829CB01653CFEC"/>
    <w:rsid w:val="005501A5"/>
    <w:rPr>
      <w:kern w:val="2"/>
      <w14:ligatures w14:val="standardContextual"/>
    </w:rPr>
  </w:style>
  <w:style w:type="paragraph" w:customStyle="1" w:styleId="A6D0E903E16E4E36959DD205AB1629C7">
    <w:name w:val="A6D0E903E16E4E36959DD205AB1629C7"/>
    <w:rsid w:val="005501A5"/>
    <w:rPr>
      <w:kern w:val="2"/>
      <w14:ligatures w14:val="standardContextual"/>
    </w:rPr>
  </w:style>
  <w:style w:type="paragraph" w:customStyle="1" w:styleId="F0A949777BDD45718DE6DF180EF43225">
    <w:name w:val="F0A949777BDD45718DE6DF180EF43225"/>
    <w:rsid w:val="00DF65D4"/>
    <w:rPr>
      <w:kern w:val="2"/>
      <w14:ligatures w14:val="standardContextual"/>
    </w:rPr>
  </w:style>
  <w:style w:type="paragraph" w:customStyle="1" w:styleId="6A6D7BEA26BA4B0BB26B61A27CBCAB1F">
    <w:name w:val="6A6D7BEA26BA4B0BB26B61A27CBCAB1F"/>
    <w:rsid w:val="00DF65D4"/>
    <w:rPr>
      <w:kern w:val="2"/>
      <w14:ligatures w14:val="standardContextual"/>
    </w:rPr>
  </w:style>
  <w:style w:type="paragraph" w:customStyle="1" w:styleId="C99B7357C9BB4F70AB92807DEB58E318">
    <w:name w:val="C99B7357C9BB4F70AB92807DEB58E318"/>
    <w:rsid w:val="005A6137"/>
    <w:rPr>
      <w:kern w:val="2"/>
      <w14:ligatures w14:val="standardContextual"/>
    </w:rPr>
  </w:style>
  <w:style w:type="paragraph" w:customStyle="1" w:styleId="BF499A4C50DA4C1DB127B96F5AC7F362">
    <w:name w:val="BF499A4C50DA4C1DB127B96F5AC7F362"/>
    <w:rsid w:val="005A6137"/>
    <w:rPr>
      <w:kern w:val="2"/>
      <w14:ligatures w14:val="standardContextual"/>
    </w:rPr>
  </w:style>
  <w:style w:type="paragraph" w:customStyle="1" w:styleId="D108913EE1BB4991B7F0D0207286C957">
    <w:name w:val="D108913EE1BB4991B7F0D0207286C957"/>
    <w:rsid w:val="005A6137"/>
    <w:rPr>
      <w:kern w:val="2"/>
      <w14:ligatures w14:val="standardContextual"/>
    </w:rPr>
  </w:style>
  <w:style w:type="paragraph" w:customStyle="1" w:styleId="A420041E420A4D399BBD59A331D253D6">
    <w:name w:val="A420041E420A4D399BBD59A331D253D6"/>
    <w:rsid w:val="005A6137"/>
    <w:rPr>
      <w:kern w:val="2"/>
      <w14:ligatures w14:val="standardContextual"/>
    </w:rPr>
  </w:style>
  <w:style w:type="paragraph" w:customStyle="1" w:styleId="6578770953234546AAC4B1C5F9AAE9E5">
    <w:name w:val="6578770953234546AAC4B1C5F9AAE9E5"/>
    <w:rsid w:val="005A6137"/>
    <w:rPr>
      <w:kern w:val="2"/>
      <w14:ligatures w14:val="standardContextual"/>
    </w:rPr>
  </w:style>
  <w:style w:type="paragraph" w:customStyle="1" w:styleId="0C4259ACF611470B8073439A0C4C95FA">
    <w:name w:val="0C4259ACF611470B8073439A0C4C95FA"/>
    <w:rsid w:val="005A6137"/>
    <w:rPr>
      <w:kern w:val="2"/>
      <w14:ligatures w14:val="standardContextual"/>
    </w:rPr>
  </w:style>
  <w:style w:type="paragraph" w:customStyle="1" w:styleId="46A29E5510F94A07ABCCD8D9524E60A0">
    <w:name w:val="46A29E5510F94A07ABCCD8D9524E60A0"/>
    <w:rsid w:val="005A6137"/>
    <w:rPr>
      <w:kern w:val="2"/>
      <w14:ligatures w14:val="standardContextual"/>
    </w:rPr>
  </w:style>
  <w:style w:type="paragraph" w:customStyle="1" w:styleId="0DFA19977B774A5DBBAFE1D9E0F1020F">
    <w:name w:val="0DFA19977B774A5DBBAFE1D9E0F1020F"/>
    <w:rsid w:val="005A6137"/>
    <w:rPr>
      <w:kern w:val="2"/>
      <w14:ligatures w14:val="standardContextual"/>
    </w:rPr>
  </w:style>
  <w:style w:type="paragraph" w:customStyle="1" w:styleId="28C312A9B09F4B0884FA1AAD7ECA75A4">
    <w:name w:val="28C312A9B09F4B0884FA1AAD7ECA75A4"/>
    <w:rsid w:val="005A6137"/>
    <w:rPr>
      <w:kern w:val="2"/>
      <w14:ligatures w14:val="standardContextual"/>
    </w:rPr>
  </w:style>
  <w:style w:type="paragraph" w:customStyle="1" w:styleId="DD0DDF3703014DE981CDA95CC07091E3">
    <w:name w:val="DD0DDF3703014DE981CDA95CC07091E3"/>
    <w:rsid w:val="005A6137"/>
    <w:rPr>
      <w:kern w:val="2"/>
      <w14:ligatures w14:val="standardContextual"/>
    </w:rPr>
  </w:style>
  <w:style w:type="paragraph" w:customStyle="1" w:styleId="F49DA05969B54E50A325FB09B12A729B">
    <w:name w:val="F49DA05969B54E50A325FB09B12A729B"/>
    <w:rsid w:val="005A6137"/>
    <w:rPr>
      <w:kern w:val="2"/>
      <w14:ligatures w14:val="standardContextual"/>
    </w:rPr>
  </w:style>
  <w:style w:type="paragraph" w:customStyle="1" w:styleId="D24A3CD197644366A21756C44CE6975D">
    <w:name w:val="D24A3CD197644366A21756C44CE6975D"/>
    <w:rsid w:val="005A6137"/>
    <w:rPr>
      <w:kern w:val="2"/>
      <w14:ligatures w14:val="standardContextual"/>
    </w:rPr>
  </w:style>
  <w:style w:type="paragraph" w:customStyle="1" w:styleId="7BA92D9F84C64816A1C06B2DEFF548E2">
    <w:name w:val="7BA92D9F84C64816A1C06B2DEFF548E2"/>
    <w:rsid w:val="005A6137"/>
    <w:rPr>
      <w:kern w:val="2"/>
      <w14:ligatures w14:val="standardContextual"/>
    </w:rPr>
  </w:style>
  <w:style w:type="paragraph" w:customStyle="1" w:styleId="3AF38F2484FD460BBF5C15B9B4030B2B">
    <w:name w:val="3AF38F2484FD460BBF5C15B9B4030B2B"/>
    <w:rsid w:val="005A6137"/>
    <w:rPr>
      <w:kern w:val="2"/>
      <w14:ligatures w14:val="standardContextual"/>
    </w:rPr>
  </w:style>
  <w:style w:type="paragraph" w:customStyle="1" w:styleId="5B08865288434D64B13D684975BFD2AF">
    <w:name w:val="5B08865288434D64B13D684975BFD2AF"/>
    <w:rsid w:val="005A6137"/>
    <w:rPr>
      <w:kern w:val="2"/>
      <w14:ligatures w14:val="standardContextual"/>
    </w:rPr>
  </w:style>
  <w:style w:type="paragraph" w:customStyle="1" w:styleId="916CE70377D94845A5BAC3111766A0CD">
    <w:name w:val="916CE70377D94845A5BAC3111766A0CD"/>
    <w:rsid w:val="005A6137"/>
    <w:rPr>
      <w:kern w:val="2"/>
      <w14:ligatures w14:val="standardContextual"/>
    </w:rPr>
  </w:style>
  <w:style w:type="paragraph" w:customStyle="1" w:styleId="1F3B9ECA55E44BD299F0C3542B7233BE">
    <w:name w:val="1F3B9ECA55E44BD299F0C3542B7233BE"/>
    <w:rsid w:val="005A6137"/>
    <w:rPr>
      <w:kern w:val="2"/>
      <w14:ligatures w14:val="standardContextual"/>
    </w:rPr>
  </w:style>
  <w:style w:type="paragraph" w:customStyle="1" w:styleId="59133338AA19490A997E314DD7BF7CD6">
    <w:name w:val="59133338AA19490A997E314DD7BF7CD6"/>
    <w:rsid w:val="005A6137"/>
    <w:rPr>
      <w:kern w:val="2"/>
      <w14:ligatures w14:val="standardContextual"/>
    </w:rPr>
  </w:style>
  <w:style w:type="paragraph" w:customStyle="1" w:styleId="91EC63E1786847F3BAF178EC05445956">
    <w:name w:val="91EC63E1786847F3BAF178EC05445956"/>
    <w:rsid w:val="005A6137"/>
    <w:rPr>
      <w:kern w:val="2"/>
      <w14:ligatures w14:val="standardContextual"/>
    </w:rPr>
  </w:style>
  <w:style w:type="paragraph" w:customStyle="1" w:styleId="43EC9BBDEF5941ACB5C562AA8E98B365">
    <w:name w:val="43EC9BBDEF5941ACB5C562AA8E98B365"/>
    <w:rsid w:val="005A6137"/>
    <w:rPr>
      <w:kern w:val="2"/>
      <w14:ligatures w14:val="standardContextual"/>
    </w:rPr>
  </w:style>
  <w:style w:type="paragraph" w:customStyle="1" w:styleId="5A608DE0ADA94E3E9AF707E24AA524F0">
    <w:name w:val="5A608DE0ADA94E3E9AF707E24AA524F0"/>
    <w:rsid w:val="00B62468"/>
    <w:rPr>
      <w:kern w:val="2"/>
      <w14:ligatures w14:val="standardContextual"/>
    </w:rPr>
  </w:style>
  <w:style w:type="paragraph" w:customStyle="1" w:styleId="71EE6BDF6FBD4137AA0D4C0D9F62B1C2">
    <w:name w:val="71EE6BDF6FBD4137AA0D4C0D9F62B1C2"/>
    <w:rsid w:val="00B62468"/>
    <w:rPr>
      <w:kern w:val="2"/>
      <w14:ligatures w14:val="standardContextual"/>
    </w:rPr>
  </w:style>
  <w:style w:type="paragraph" w:customStyle="1" w:styleId="14FDC2FEC20E4B46ADD4D21CB24099E4">
    <w:name w:val="14FDC2FEC20E4B46ADD4D21CB24099E4"/>
    <w:rsid w:val="00B62468"/>
    <w:rPr>
      <w:kern w:val="2"/>
      <w14:ligatures w14:val="standardContextual"/>
    </w:rPr>
  </w:style>
  <w:style w:type="paragraph" w:customStyle="1" w:styleId="5B3CA717AD23476AB49BCF2B04330670">
    <w:name w:val="5B3CA717AD23476AB49BCF2B04330670"/>
    <w:rsid w:val="00B62468"/>
    <w:rPr>
      <w:kern w:val="2"/>
      <w14:ligatures w14:val="standardContextual"/>
    </w:rPr>
  </w:style>
  <w:style w:type="paragraph" w:customStyle="1" w:styleId="8EAA97CC2C754AC1B271098568B6E3E4">
    <w:name w:val="8EAA97CC2C754AC1B271098568B6E3E4"/>
    <w:rsid w:val="00B62468"/>
    <w:rPr>
      <w:kern w:val="2"/>
      <w14:ligatures w14:val="standardContextual"/>
    </w:rPr>
  </w:style>
  <w:style w:type="paragraph" w:customStyle="1" w:styleId="2B5AE6242E7B4FB2A0E8521835550568">
    <w:name w:val="2B5AE6242E7B4FB2A0E8521835550568"/>
    <w:rsid w:val="00B62468"/>
    <w:rPr>
      <w:kern w:val="2"/>
      <w14:ligatures w14:val="standardContextual"/>
    </w:rPr>
  </w:style>
  <w:style w:type="paragraph" w:customStyle="1" w:styleId="08D2EE8BC8374C46BD2D6346E4A0D82E">
    <w:name w:val="08D2EE8BC8374C46BD2D6346E4A0D82E"/>
    <w:rsid w:val="00B62468"/>
    <w:rPr>
      <w:kern w:val="2"/>
      <w14:ligatures w14:val="standardContextual"/>
    </w:rPr>
  </w:style>
  <w:style w:type="paragraph" w:customStyle="1" w:styleId="A1F41A402DB34761867A446C0DADAB32">
    <w:name w:val="A1F41A402DB34761867A446C0DADAB32"/>
    <w:rsid w:val="00B62468"/>
    <w:rPr>
      <w:kern w:val="2"/>
      <w14:ligatures w14:val="standardContextual"/>
    </w:rPr>
  </w:style>
  <w:style w:type="paragraph" w:customStyle="1" w:styleId="D40289FEC2D2459390B18D792494CF47">
    <w:name w:val="D40289FEC2D2459390B18D792494CF47"/>
    <w:rsid w:val="00B62468"/>
    <w:rPr>
      <w:kern w:val="2"/>
      <w14:ligatures w14:val="standardContextual"/>
    </w:rPr>
  </w:style>
  <w:style w:type="paragraph" w:customStyle="1" w:styleId="913B49E236B44CD5B1CC05EACC3A5673">
    <w:name w:val="913B49E236B44CD5B1CC05EACC3A5673"/>
    <w:rsid w:val="00B62468"/>
    <w:rPr>
      <w:kern w:val="2"/>
      <w14:ligatures w14:val="standardContextual"/>
    </w:rPr>
  </w:style>
  <w:style w:type="paragraph" w:customStyle="1" w:styleId="4561FA0B9B0042E4B5EF1BA0B1987280">
    <w:name w:val="4561FA0B9B0042E4B5EF1BA0B1987280"/>
    <w:rsid w:val="00B62468"/>
    <w:rPr>
      <w:kern w:val="2"/>
      <w14:ligatures w14:val="standardContextual"/>
    </w:rPr>
  </w:style>
  <w:style w:type="paragraph" w:customStyle="1" w:styleId="0DE805DA58AA41329939A9866B1BB0C4">
    <w:name w:val="0DE805DA58AA41329939A9866B1BB0C4"/>
    <w:rsid w:val="00B62468"/>
    <w:rPr>
      <w:kern w:val="2"/>
      <w14:ligatures w14:val="standardContextual"/>
    </w:rPr>
  </w:style>
  <w:style w:type="paragraph" w:customStyle="1" w:styleId="28E50C6B725640F2BF50133FA2D537ED">
    <w:name w:val="28E50C6B725640F2BF50133FA2D537ED"/>
    <w:rsid w:val="00B62468"/>
    <w:rPr>
      <w:kern w:val="2"/>
      <w14:ligatures w14:val="standardContextual"/>
    </w:rPr>
  </w:style>
  <w:style w:type="paragraph" w:customStyle="1" w:styleId="78334A32999C4A23A45F7C600E868948">
    <w:name w:val="78334A32999C4A23A45F7C600E868948"/>
    <w:rsid w:val="00B6246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136B-4EC1-4838-9691-7CC74B7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73</Pages>
  <Words>7945</Words>
  <Characters>45290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Kite</dc:creator>
  <cp:lastModifiedBy>Sarah Tucker</cp:lastModifiedBy>
  <cp:revision>7</cp:revision>
  <cp:lastPrinted>2011-01-03T15:47:00Z</cp:lastPrinted>
  <dcterms:created xsi:type="dcterms:W3CDTF">2024-02-02T21:40:00Z</dcterms:created>
  <dcterms:modified xsi:type="dcterms:W3CDTF">2024-02-21T14:38:00Z</dcterms:modified>
</cp:coreProperties>
</file>