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E23B" w14:textId="74250E35" w:rsidR="00A105B4" w:rsidRPr="00B46642" w:rsidRDefault="00A105B4" w:rsidP="00A105B4">
      <w:pPr>
        <w:spacing w:line="240" w:lineRule="auto"/>
        <w:jc w:val="center"/>
        <w:rPr>
          <w:rFonts w:ascii="Avenir LT Std 65 Medium" w:eastAsia="Times New Roman" w:hAnsi="Avenir LT Std 65 Medium" w:cs="Times New Roman"/>
          <w:kern w:val="0"/>
          <w:sz w:val="24"/>
          <w:szCs w:val="24"/>
          <w14:ligatures w14:val="none"/>
        </w:rPr>
      </w:pPr>
      <w:r w:rsidRPr="00B46642">
        <w:rPr>
          <w:rFonts w:ascii="Avenir LT Std 65 Medium" w:eastAsia="Times New Roman" w:hAnsi="Avenir LT Std 65 Medium" w:cs="Calibri"/>
          <w:b/>
          <w:bCs/>
          <w:color w:val="002060"/>
          <w:kern w:val="0"/>
          <w:sz w:val="32"/>
          <w:szCs w:val="32"/>
          <w14:ligatures w14:val="none"/>
        </w:rPr>
        <w:t>IAFN A</w:t>
      </w:r>
      <w:r w:rsidR="00B46642">
        <w:rPr>
          <w:rFonts w:ascii="Avenir LT Std 65 Medium" w:eastAsia="Times New Roman" w:hAnsi="Avenir LT Std 65 Medium" w:cs="Calibri"/>
          <w:b/>
          <w:bCs/>
          <w:color w:val="002060"/>
          <w:kern w:val="0"/>
          <w:sz w:val="32"/>
          <w:szCs w:val="32"/>
          <w14:ligatures w14:val="none"/>
        </w:rPr>
        <w:t xml:space="preserve">pprover </w:t>
      </w:r>
      <w:r w:rsidRPr="00B46642">
        <w:rPr>
          <w:rFonts w:ascii="Avenir LT Std 65 Medium" w:eastAsia="Times New Roman" w:hAnsi="Avenir LT Std 65 Medium" w:cs="Calibri"/>
          <w:b/>
          <w:bCs/>
          <w:color w:val="002060"/>
          <w:kern w:val="0"/>
          <w:sz w:val="32"/>
          <w:szCs w:val="32"/>
          <w14:ligatures w14:val="none"/>
        </w:rPr>
        <w:t>U</w:t>
      </w:r>
      <w:r w:rsidR="00B46642">
        <w:rPr>
          <w:rFonts w:ascii="Avenir LT Std 65 Medium" w:eastAsia="Times New Roman" w:hAnsi="Avenir LT Std 65 Medium" w:cs="Calibri"/>
          <w:b/>
          <w:bCs/>
          <w:color w:val="002060"/>
          <w:kern w:val="0"/>
          <w:sz w:val="32"/>
          <w:szCs w:val="32"/>
          <w14:ligatures w14:val="none"/>
        </w:rPr>
        <w:t>nit (AU)</w:t>
      </w:r>
      <w:r w:rsidRPr="00B46642">
        <w:rPr>
          <w:rFonts w:ascii="Avenir LT Std 65 Medium" w:eastAsia="Times New Roman" w:hAnsi="Avenir LT Std 65 Medium" w:cs="Calibri"/>
          <w:b/>
          <w:bCs/>
          <w:color w:val="002060"/>
          <w:kern w:val="0"/>
          <w:sz w:val="32"/>
          <w:szCs w:val="32"/>
          <w14:ligatures w14:val="none"/>
        </w:rPr>
        <w:t xml:space="preserve"> Cost &amp; Application Process</w:t>
      </w:r>
    </w:p>
    <w:tbl>
      <w:tblPr>
        <w:tblpPr w:leftFromText="180" w:rightFromText="180" w:horzAnchor="margin" w:tblpY="1490"/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2"/>
        <w:gridCol w:w="3188"/>
        <w:gridCol w:w="2234"/>
        <w:gridCol w:w="1276"/>
      </w:tblGrid>
      <w:tr w:rsidR="00B46642" w:rsidRPr="00B54E2B" w14:paraId="38147673" w14:textId="77777777" w:rsidTr="00B46642"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D7B99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4E619" w14:textId="34AA4D07" w:rsidR="00A105B4" w:rsidRPr="00B54E2B" w:rsidRDefault="00A105B4" w:rsidP="003553DE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kern w:val="0"/>
                <w:sz w:val="32"/>
                <w:szCs w:val="32"/>
                <w14:ligatures w14:val="none"/>
              </w:rPr>
            </w:pPr>
            <w:r w:rsidRPr="00B54E2B">
              <w:rPr>
                <w:rFonts w:ascii="Avenir LT Std 55 Roman" w:eastAsia="Times New Roman" w:hAnsi="Avenir LT Std 55 Roman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Contact Hours</w:t>
            </w:r>
          </w:p>
        </w:tc>
        <w:tc>
          <w:tcPr>
            <w:tcW w:w="5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D7B99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C1FE0" w14:textId="77777777" w:rsidR="00A105B4" w:rsidRPr="00B54E2B" w:rsidRDefault="00A105B4" w:rsidP="003553DE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D7B99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FC991" w14:textId="77777777" w:rsidR="00A105B4" w:rsidRPr="00B54E2B" w:rsidRDefault="00A105B4" w:rsidP="003553DE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kern w:val="0"/>
                <w:sz w:val="32"/>
                <w:szCs w:val="32"/>
                <w14:ligatures w14:val="none"/>
              </w:rPr>
            </w:pPr>
          </w:p>
        </w:tc>
      </w:tr>
      <w:tr w:rsidR="00B46642" w:rsidRPr="00B54E2B" w14:paraId="6596970E" w14:textId="77777777" w:rsidTr="00B46642">
        <w:tc>
          <w:tcPr>
            <w:tcW w:w="2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D7B99" w:themeFill="accent1"/>
            <w:vAlign w:val="center"/>
            <w:hideMark/>
          </w:tcPr>
          <w:p w14:paraId="0410EB27" w14:textId="77777777" w:rsidR="00AA2E35" w:rsidRPr="00B54E2B" w:rsidRDefault="00AA2E35" w:rsidP="003553DE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D7B99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CBC49" w14:textId="518112E6" w:rsidR="00AA2E35" w:rsidRPr="00B54E2B" w:rsidRDefault="00AA2E35" w:rsidP="00E937D6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kern w:val="0"/>
                <w:sz w:val="32"/>
                <w:szCs w:val="32"/>
                <w14:ligatures w14:val="none"/>
              </w:rPr>
            </w:pPr>
            <w:r w:rsidRPr="00B54E2B">
              <w:rPr>
                <w:rFonts w:ascii="Avenir LT Std 55 Roman" w:eastAsia="Times New Roman" w:hAnsi="Avenir LT Std 55 Roman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Memb</w:t>
            </w:r>
            <w:r w:rsidR="00E937D6">
              <w:rPr>
                <w:rFonts w:ascii="Avenir LT Std 55 Roman" w:eastAsia="Times New Roman" w:hAnsi="Avenir LT Std 55 Roman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er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D7B99" w:themeFill="accen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0B3FE" w14:textId="013228C7" w:rsidR="00AA2E35" w:rsidRPr="00B54E2B" w:rsidRDefault="00AA2E35" w:rsidP="00E937D6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kern w:val="0"/>
                <w:sz w:val="32"/>
                <w:szCs w:val="32"/>
                <w14:ligatures w14:val="none"/>
              </w:rPr>
            </w:pPr>
            <w:r w:rsidRPr="00B54E2B">
              <w:rPr>
                <w:rFonts w:ascii="Avenir LT Std 55 Roman" w:eastAsia="Times New Roman" w:hAnsi="Avenir LT Std 55 Roman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Non-Member</w:t>
            </w:r>
          </w:p>
        </w:tc>
      </w:tr>
      <w:tr w:rsidR="00B46642" w:rsidRPr="00B54E2B" w14:paraId="7193BC32" w14:textId="77777777" w:rsidTr="00B46642">
        <w:trPr>
          <w:trHeight w:val="759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2A491" w14:textId="77777777" w:rsidR="00051CFF" w:rsidRDefault="00AA2E35" w:rsidP="00B46642">
            <w:pPr>
              <w:spacing w:after="0" w:line="240" w:lineRule="auto"/>
              <w:rPr>
                <w:rFonts w:ascii="Avenir LT Std 55 Roman" w:eastAsia="Times New Roman" w:hAnsi="Avenir LT Std 55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B54E2B">
              <w:rPr>
                <w:rFonts w:ascii="Avenir LT Std 55 Roman" w:eastAsia="Times New Roman" w:hAnsi="Avenir LT Std 55 Roman" w:cs="Calibri"/>
                <w:color w:val="000000"/>
                <w:kern w:val="0"/>
                <w:sz w:val="32"/>
                <w:szCs w:val="32"/>
                <w14:ligatures w14:val="none"/>
              </w:rPr>
              <w:t>0.5-8.0</w:t>
            </w:r>
            <w:r w:rsidR="00051CFF">
              <w:rPr>
                <w:rFonts w:ascii="Avenir LT Std 55 Roman" w:eastAsia="Times New Roman" w:hAnsi="Avenir LT Std 55 Roman" w:cs="Calibr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5D2DDBB6" w14:textId="6084C0BB" w:rsidR="00AA2E35" w:rsidRPr="00B54E2B" w:rsidRDefault="00051CFF" w:rsidP="00B46642">
            <w:pPr>
              <w:spacing w:after="0" w:line="240" w:lineRule="auto"/>
              <w:rPr>
                <w:rFonts w:ascii="Avenir LT Std 55 Roman" w:eastAsia="Times New Roman" w:hAnsi="Avenir LT Std 55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ascii="Avenir LT Std 55 Roman" w:eastAsia="Times New Roman" w:hAnsi="Avenir LT Std 55 Roman" w:cs="Calibri"/>
                <w:color w:val="000000"/>
                <w:kern w:val="0"/>
                <w:sz w:val="32"/>
                <w:szCs w:val="32"/>
                <w14:ligatures w14:val="none"/>
              </w:rPr>
              <w:t>contact hours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2B6F9" w14:textId="77777777" w:rsidR="00AA2E35" w:rsidRPr="00B54E2B" w:rsidRDefault="00AA2E35" w:rsidP="00051CFF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kern w:val="0"/>
                <w:sz w:val="32"/>
                <w:szCs w:val="32"/>
                <w14:ligatures w14:val="none"/>
              </w:rPr>
            </w:pPr>
            <w:r w:rsidRPr="00B54E2B">
              <w:rPr>
                <w:rFonts w:ascii="Avenir LT Std 55 Roman" w:eastAsia="Times New Roman" w:hAnsi="Avenir LT Std 55 Roman" w:cs="Calibri"/>
                <w:color w:val="000000"/>
                <w:kern w:val="0"/>
                <w:sz w:val="32"/>
                <w:szCs w:val="32"/>
                <w14:ligatures w14:val="none"/>
              </w:rPr>
              <w:t>$75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250D6" w14:textId="77777777" w:rsidR="00AA2E35" w:rsidRPr="00B54E2B" w:rsidRDefault="00AA2E35" w:rsidP="00051CFF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kern w:val="0"/>
                <w:sz w:val="32"/>
                <w:szCs w:val="32"/>
                <w14:ligatures w14:val="none"/>
              </w:rPr>
            </w:pPr>
            <w:r w:rsidRPr="00B54E2B">
              <w:rPr>
                <w:rFonts w:ascii="Avenir LT Std 55 Roman" w:eastAsia="Times New Roman" w:hAnsi="Avenir LT Std 55 Roman" w:cs="Calibri"/>
                <w:color w:val="000000"/>
                <w:kern w:val="0"/>
                <w:sz w:val="32"/>
                <w:szCs w:val="32"/>
                <w14:ligatures w14:val="none"/>
              </w:rPr>
              <w:t>$150</w:t>
            </w:r>
          </w:p>
        </w:tc>
      </w:tr>
      <w:tr w:rsidR="00B46642" w:rsidRPr="00B54E2B" w14:paraId="65426F6C" w14:textId="77777777" w:rsidTr="00B46642">
        <w:trPr>
          <w:trHeight w:val="705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0EFCA" w14:textId="77777777" w:rsidR="00051CFF" w:rsidRDefault="00AA2E35" w:rsidP="00B46642">
            <w:pPr>
              <w:spacing w:after="0" w:line="240" w:lineRule="auto"/>
              <w:rPr>
                <w:rFonts w:ascii="Avenir LT Std 55 Roman" w:eastAsia="Times New Roman" w:hAnsi="Avenir LT Std 55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B54E2B">
              <w:rPr>
                <w:rFonts w:ascii="Avenir LT Std 55 Roman" w:eastAsia="Times New Roman" w:hAnsi="Avenir LT Std 55 Roman" w:cs="Calibri"/>
                <w:color w:val="000000"/>
                <w:kern w:val="0"/>
                <w:sz w:val="32"/>
                <w:szCs w:val="32"/>
                <w14:ligatures w14:val="none"/>
              </w:rPr>
              <w:t>8.1-24.0</w:t>
            </w:r>
            <w:r w:rsidR="00051CFF">
              <w:rPr>
                <w:rFonts w:ascii="Avenir LT Std 55 Roman" w:eastAsia="Times New Roman" w:hAnsi="Avenir LT Std 55 Roman" w:cs="Calibr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4BA7D0CF" w14:textId="54CC32AD" w:rsidR="00051CFF" w:rsidRPr="00051CFF" w:rsidRDefault="00051CFF" w:rsidP="00B46642">
            <w:pPr>
              <w:spacing w:after="0" w:line="240" w:lineRule="auto"/>
              <w:rPr>
                <w:rFonts w:ascii="Avenir LT Std 55 Roman" w:eastAsia="Times New Roman" w:hAnsi="Avenir LT Std 55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Avenir LT Std 55 Roman" w:eastAsia="Times New Roman" w:hAnsi="Avenir LT Std 55 Roman" w:cs="Calibri"/>
                <w:color w:val="000000"/>
                <w:kern w:val="0"/>
                <w:sz w:val="32"/>
                <w:szCs w:val="32"/>
                <w14:ligatures w14:val="none"/>
              </w:rPr>
              <w:t>contact hours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27EC7" w14:textId="77777777" w:rsidR="00AA2E35" w:rsidRPr="00B54E2B" w:rsidRDefault="00AA2E35" w:rsidP="00051CFF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kern w:val="0"/>
                <w:sz w:val="32"/>
                <w:szCs w:val="32"/>
                <w14:ligatures w14:val="none"/>
              </w:rPr>
            </w:pPr>
            <w:r w:rsidRPr="00B54E2B">
              <w:rPr>
                <w:rFonts w:ascii="Avenir LT Std 55 Roman" w:eastAsia="Times New Roman" w:hAnsi="Avenir LT Std 55 Roman" w:cs="Calibri"/>
                <w:color w:val="000000"/>
                <w:kern w:val="0"/>
                <w:sz w:val="32"/>
                <w:szCs w:val="32"/>
                <w14:ligatures w14:val="none"/>
              </w:rPr>
              <w:t>$150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64925" w14:textId="77777777" w:rsidR="00AA2E35" w:rsidRPr="00B54E2B" w:rsidRDefault="00AA2E35" w:rsidP="00051CFF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kern w:val="0"/>
                <w:sz w:val="32"/>
                <w:szCs w:val="32"/>
                <w14:ligatures w14:val="none"/>
              </w:rPr>
            </w:pPr>
            <w:r w:rsidRPr="00B54E2B">
              <w:rPr>
                <w:rFonts w:ascii="Avenir LT Std 55 Roman" w:eastAsia="Times New Roman" w:hAnsi="Avenir LT Std 55 Roman" w:cs="Calibri"/>
                <w:color w:val="000000"/>
                <w:kern w:val="0"/>
                <w:sz w:val="32"/>
                <w:szCs w:val="32"/>
                <w14:ligatures w14:val="none"/>
              </w:rPr>
              <w:t>$300</w:t>
            </w:r>
          </w:p>
        </w:tc>
      </w:tr>
      <w:tr w:rsidR="00B46642" w:rsidRPr="00B54E2B" w14:paraId="3838D3D1" w14:textId="77777777" w:rsidTr="00B46642">
        <w:trPr>
          <w:trHeight w:val="885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4C489" w14:textId="77777777" w:rsidR="00051CFF" w:rsidRDefault="00AA2E35" w:rsidP="00B46642">
            <w:pPr>
              <w:spacing w:after="0" w:line="240" w:lineRule="auto"/>
              <w:rPr>
                <w:rFonts w:ascii="Avenir LT Std 55 Roman" w:eastAsia="Times New Roman" w:hAnsi="Avenir LT Std 55 Roman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B54E2B">
              <w:rPr>
                <w:rFonts w:ascii="Avenir LT Std 55 Roman" w:eastAsia="Times New Roman" w:hAnsi="Avenir LT Std 55 Roman" w:cs="Calibri"/>
                <w:color w:val="000000"/>
                <w:kern w:val="0"/>
                <w:sz w:val="32"/>
                <w:szCs w:val="32"/>
                <w14:ligatures w14:val="none"/>
              </w:rPr>
              <w:t>24.1+</w:t>
            </w:r>
            <w:r w:rsidR="00051CFF">
              <w:rPr>
                <w:rFonts w:ascii="Avenir LT Std 55 Roman" w:eastAsia="Times New Roman" w:hAnsi="Avenir LT Std 55 Roman" w:cs="Calibr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40B9818A" w14:textId="30D126A8" w:rsidR="00AA2E35" w:rsidRPr="00B54E2B" w:rsidRDefault="00051CFF" w:rsidP="00B46642">
            <w:pPr>
              <w:spacing w:after="0" w:line="240" w:lineRule="auto"/>
              <w:rPr>
                <w:rFonts w:ascii="Avenir LT Std 55 Roman" w:eastAsia="Times New Roman" w:hAnsi="Avenir LT Std 55 Roman" w:cs="Times New Roman"/>
                <w:kern w:val="0"/>
                <w:sz w:val="32"/>
                <w:szCs w:val="32"/>
                <w14:ligatures w14:val="none"/>
              </w:rPr>
            </w:pPr>
            <w:r>
              <w:rPr>
                <w:rFonts w:ascii="Avenir LT Std 55 Roman" w:eastAsia="Times New Roman" w:hAnsi="Avenir LT Std 55 Roman" w:cs="Calibri"/>
                <w:color w:val="000000"/>
                <w:kern w:val="0"/>
                <w:sz w:val="32"/>
                <w:szCs w:val="32"/>
                <w14:ligatures w14:val="none"/>
              </w:rPr>
              <w:t>contact hours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B55EA" w14:textId="77777777" w:rsidR="00AA2E35" w:rsidRPr="00B54E2B" w:rsidRDefault="00AA2E35" w:rsidP="00051CFF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kern w:val="0"/>
                <w:sz w:val="32"/>
                <w:szCs w:val="32"/>
                <w14:ligatures w14:val="none"/>
              </w:rPr>
            </w:pPr>
            <w:r w:rsidRPr="00B54E2B">
              <w:rPr>
                <w:rFonts w:ascii="Avenir LT Std 55 Roman" w:eastAsia="Times New Roman" w:hAnsi="Avenir LT Std 55 Roman" w:cs="Calibri"/>
                <w:color w:val="000000"/>
                <w:kern w:val="0"/>
                <w:sz w:val="32"/>
                <w:szCs w:val="32"/>
                <w14:ligatures w14:val="none"/>
              </w:rPr>
              <w:t>$300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BB01F" w14:textId="77777777" w:rsidR="00AA2E35" w:rsidRPr="00B54E2B" w:rsidRDefault="00AA2E35" w:rsidP="00051CFF">
            <w:pPr>
              <w:spacing w:after="0" w:line="240" w:lineRule="auto"/>
              <w:jc w:val="center"/>
              <w:rPr>
                <w:rFonts w:ascii="Avenir LT Std 55 Roman" w:eastAsia="Times New Roman" w:hAnsi="Avenir LT Std 55 Roman" w:cs="Times New Roman"/>
                <w:kern w:val="0"/>
                <w:sz w:val="32"/>
                <w:szCs w:val="32"/>
                <w14:ligatures w14:val="none"/>
              </w:rPr>
            </w:pPr>
            <w:r w:rsidRPr="00B54E2B">
              <w:rPr>
                <w:rFonts w:ascii="Avenir LT Std 55 Roman" w:eastAsia="Times New Roman" w:hAnsi="Avenir LT Std 55 Roman" w:cs="Calibri"/>
                <w:color w:val="000000"/>
                <w:kern w:val="0"/>
                <w:sz w:val="32"/>
                <w:szCs w:val="32"/>
                <w14:ligatures w14:val="none"/>
              </w:rPr>
              <w:t>$600</w:t>
            </w:r>
          </w:p>
        </w:tc>
      </w:tr>
      <w:tr w:rsidR="00A105B4" w:rsidRPr="00B54E2B" w14:paraId="0BAC5585" w14:textId="77777777" w:rsidTr="00B46642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2C354" w14:textId="71C2547A" w:rsidR="00A105B4" w:rsidRPr="00B54E2B" w:rsidRDefault="00A105B4" w:rsidP="00B46642">
            <w:pPr>
              <w:spacing w:after="0" w:line="240" w:lineRule="auto"/>
              <w:rPr>
                <w:rFonts w:ascii="Avenir LT Std 55 Roman" w:eastAsia="Times New Roman" w:hAnsi="Avenir LT Std 55 Roman" w:cs="Times New Roman"/>
                <w:kern w:val="0"/>
                <w:sz w:val="32"/>
                <w:szCs w:val="32"/>
                <w14:ligatures w14:val="none"/>
              </w:rPr>
            </w:pPr>
            <w:r w:rsidRPr="00B54E2B">
              <w:rPr>
                <w:rFonts w:ascii="Avenir LT Std 55 Roman" w:eastAsia="Times New Roman" w:hAnsi="Avenir LT Std 55 Roman" w:cs="Calibri"/>
                <w:color w:val="000000"/>
                <w:kern w:val="0"/>
                <w:sz w:val="32"/>
                <w:szCs w:val="32"/>
                <w14:ligatures w14:val="none"/>
              </w:rPr>
              <w:t xml:space="preserve">For any submission </w:t>
            </w:r>
            <w:r w:rsidR="00B46642">
              <w:rPr>
                <w:rFonts w:ascii="Avenir LT Std 55 Roman" w:eastAsia="Times New Roman" w:hAnsi="Avenir LT Std 55 Roman" w:cs="Calibri"/>
                <w:color w:val="000000"/>
                <w:kern w:val="0"/>
                <w:sz w:val="32"/>
                <w:szCs w:val="32"/>
                <w14:ligatures w14:val="none"/>
              </w:rPr>
              <w:t>less than</w:t>
            </w:r>
            <w:r w:rsidRPr="00B54E2B">
              <w:rPr>
                <w:rFonts w:ascii="Avenir LT Std 55 Roman" w:eastAsia="Times New Roman" w:hAnsi="Avenir LT Std 55 Roman" w:cs="Calibri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="00E937D6">
              <w:rPr>
                <w:rFonts w:ascii="Avenir LT Std 55 Roman" w:eastAsia="Times New Roman" w:hAnsi="Avenir LT Std 55 Roman" w:cs="Calibri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  <w:r w:rsidRPr="00B54E2B">
              <w:rPr>
                <w:rFonts w:ascii="Avenir LT Std 55 Roman" w:eastAsia="Times New Roman" w:hAnsi="Avenir LT Std 55 Roman" w:cs="Calibri"/>
                <w:color w:val="000000"/>
                <w:kern w:val="0"/>
                <w:sz w:val="32"/>
                <w:szCs w:val="32"/>
                <w14:ligatures w14:val="none"/>
              </w:rPr>
              <w:t xml:space="preserve"> weeks from activity date, there will be a $4</w:t>
            </w:r>
            <w:r w:rsidR="0023437B">
              <w:rPr>
                <w:rFonts w:ascii="Avenir LT Std 55 Roman" w:eastAsia="Times New Roman" w:hAnsi="Avenir LT Std 55 Roman" w:cs="Calibri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  <w:r w:rsidRPr="00B54E2B">
              <w:rPr>
                <w:rFonts w:ascii="Avenir LT Std 55 Roman" w:eastAsia="Times New Roman" w:hAnsi="Avenir LT Std 55 Roman" w:cs="Calibri"/>
                <w:color w:val="000000"/>
                <w:kern w:val="0"/>
                <w:sz w:val="32"/>
                <w:szCs w:val="32"/>
                <w14:ligatures w14:val="none"/>
              </w:rPr>
              <w:t xml:space="preserve">0 expedited processing fee added to </w:t>
            </w:r>
            <w:r w:rsidR="00B46642">
              <w:rPr>
                <w:rFonts w:ascii="Avenir LT Std 55 Roman" w:eastAsia="Times New Roman" w:hAnsi="Avenir LT Std 55 Roman" w:cs="Calibri"/>
                <w:color w:val="000000"/>
                <w:kern w:val="0"/>
                <w:sz w:val="32"/>
                <w:szCs w:val="32"/>
                <w14:ligatures w14:val="none"/>
              </w:rPr>
              <w:t xml:space="preserve">the </w:t>
            </w:r>
            <w:r w:rsidRPr="00B54E2B">
              <w:rPr>
                <w:rFonts w:ascii="Avenir LT Std 55 Roman" w:eastAsia="Times New Roman" w:hAnsi="Avenir LT Std 55 Roman" w:cs="Calibri"/>
                <w:color w:val="000000"/>
                <w:kern w:val="0"/>
                <w:sz w:val="32"/>
                <w:szCs w:val="32"/>
                <w14:ligatures w14:val="none"/>
              </w:rPr>
              <w:t>base fee based upon hours being requested. </w:t>
            </w:r>
            <w:r w:rsidR="00E937D6">
              <w:rPr>
                <w:rFonts w:ascii="Avenir LT Std 55 Roman" w:eastAsia="Times New Roman" w:hAnsi="Avenir LT Std 55 Roman" w:cs="Calibri"/>
                <w:color w:val="000000"/>
                <w:kern w:val="0"/>
                <w:sz w:val="32"/>
                <w:szCs w:val="32"/>
                <w14:ligatures w14:val="none"/>
              </w:rPr>
              <w:t>Applications will not be accepted less than 15 days prior to activity planned.</w:t>
            </w:r>
          </w:p>
        </w:tc>
      </w:tr>
    </w:tbl>
    <w:p w14:paraId="5AEAACED" w14:textId="77777777" w:rsidR="00B46642" w:rsidRDefault="00B46642"/>
    <w:p w14:paraId="244E7583" w14:textId="77777777" w:rsidR="00B46642" w:rsidRDefault="00B46642"/>
    <w:p w14:paraId="5431D46C" w14:textId="7E2BF8B9" w:rsidR="00B46642" w:rsidRPr="00C416E9" w:rsidRDefault="003553DE">
      <w:pPr>
        <w:rPr>
          <w:rFonts w:ascii="Avenir LT Std 55 Roman" w:hAnsi="Avenir LT Std 55 Roman"/>
          <w:b/>
          <w:bCs/>
          <w:color w:val="1F497D"/>
          <w:sz w:val="32"/>
          <w:szCs w:val="32"/>
        </w:rPr>
      </w:pPr>
      <w:r>
        <w:rPr>
          <w:rFonts w:ascii="Avenir LT Std 55 Roman" w:hAnsi="Avenir LT Std 55 Roman"/>
          <w:b/>
          <w:bCs/>
          <w:color w:val="1F497D"/>
          <w:sz w:val="32"/>
          <w:szCs w:val="32"/>
        </w:rPr>
        <w:t xml:space="preserve">Decision Letter </w:t>
      </w:r>
      <w:r w:rsidR="00B46642" w:rsidRPr="00C416E9">
        <w:rPr>
          <w:rFonts w:ascii="Avenir LT Std 55 Roman" w:hAnsi="Avenir LT Std 55 Roman"/>
          <w:b/>
          <w:bCs/>
          <w:color w:val="1F497D"/>
          <w:sz w:val="32"/>
          <w:szCs w:val="32"/>
        </w:rPr>
        <w:t>Turn Around Time</w:t>
      </w:r>
    </w:p>
    <w:p w14:paraId="4596E372" w14:textId="3FDF7811" w:rsidR="00B46642" w:rsidRPr="00C416E9" w:rsidRDefault="00B46642" w:rsidP="00C416E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venir LT Std 55 Roman" w:hAnsi="Avenir LT Std 55 Roman"/>
          <w:sz w:val="28"/>
          <w:szCs w:val="28"/>
        </w:rPr>
      </w:pPr>
      <w:r w:rsidRPr="00C416E9">
        <w:rPr>
          <w:rFonts w:ascii="Avenir LT Std 55 Roman" w:hAnsi="Avenir LT Std 55 Roman"/>
          <w:sz w:val="28"/>
          <w:szCs w:val="28"/>
        </w:rPr>
        <w:t>Submit ≥ 6 weeks prior to activity date; IAFN</w:t>
      </w:r>
      <w:r w:rsidR="00C416E9" w:rsidRPr="00C416E9">
        <w:rPr>
          <w:rFonts w:ascii="Avenir LT Std 55 Roman" w:hAnsi="Avenir LT Std 55 Roman"/>
          <w:sz w:val="28"/>
          <w:szCs w:val="28"/>
        </w:rPr>
        <w:t xml:space="preserve">’s Nurse Planner will </w:t>
      </w:r>
      <w:r w:rsidRPr="00C416E9">
        <w:rPr>
          <w:rFonts w:ascii="Avenir LT Std 55 Roman" w:hAnsi="Avenir LT Std 55 Roman"/>
          <w:sz w:val="28"/>
          <w:szCs w:val="28"/>
        </w:rPr>
        <w:t>confirm receipt</w:t>
      </w:r>
      <w:r w:rsidR="00C416E9" w:rsidRPr="00C416E9">
        <w:rPr>
          <w:rFonts w:ascii="Avenir LT Std 55 Roman" w:hAnsi="Avenir LT Std 55 Roman"/>
          <w:sz w:val="28"/>
          <w:szCs w:val="28"/>
        </w:rPr>
        <w:t xml:space="preserve"> in 2 business days</w:t>
      </w:r>
    </w:p>
    <w:p w14:paraId="2CBA156E" w14:textId="07BDDCEC" w:rsidR="00C416E9" w:rsidRPr="00C416E9" w:rsidRDefault="00C416E9" w:rsidP="00C416E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venir LT Std 55 Roman" w:hAnsi="Avenir LT Std 55 Roman"/>
          <w:sz w:val="28"/>
          <w:szCs w:val="28"/>
        </w:rPr>
      </w:pPr>
      <w:r w:rsidRPr="00C416E9">
        <w:rPr>
          <w:rFonts w:ascii="Avenir LT Std 55 Roman" w:hAnsi="Avenir LT Std 55 Roman"/>
          <w:sz w:val="28"/>
          <w:szCs w:val="28"/>
        </w:rPr>
        <w:t xml:space="preserve">IAFN’s Nurse Planner </w:t>
      </w:r>
      <w:r>
        <w:rPr>
          <w:rFonts w:ascii="Avenir LT Std 55 Roman" w:hAnsi="Avenir LT Std 55 Roman"/>
          <w:sz w:val="28"/>
          <w:szCs w:val="28"/>
        </w:rPr>
        <w:t>needs</w:t>
      </w:r>
      <w:r w:rsidRPr="00C416E9">
        <w:rPr>
          <w:rFonts w:ascii="Avenir LT Std 55 Roman" w:hAnsi="Avenir LT Std 55 Roman"/>
          <w:sz w:val="28"/>
          <w:szCs w:val="28"/>
        </w:rPr>
        <w:t xml:space="preserve"> 1 week from the date of the confirmation of receipt to review the materials</w:t>
      </w:r>
    </w:p>
    <w:p w14:paraId="11B16377" w14:textId="0D28EDA8" w:rsidR="00C416E9" w:rsidRPr="00C416E9" w:rsidRDefault="00C416E9" w:rsidP="00C416E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venir LT Std 55 Roman" w:hAnsi="Avenir LT Std 55 Roman"/>
          <w:sz w:val="28"/>
          <w:szCs w:val="28"/>
        </w:rPr>
      </w:pPr>
      <w:r w:rsidRPr="00C416E9">
        <w:rPr>
          <w:rFonts w:ascii="Avenir LT Std 55 Roman" w:hAnsi="Avenir LT Std 55 Roman"/>
          <w:sz w:val="28"/>
          <w:szCs w:val="28"/>
        </w:rPr>
        <w:t>After review, IAFN’s Nurse Planner will communicate with the applicant.  The applicant then has 1 week to address issues/deficiencies</w:t>
      </w:r>
    </w:p>
    <w:p w14:paraId="774ED59C" w14:textId="23244FC1" w:rsidR="00C416E9" w:rsidRPr="00C416E9" w:rsidRDefault="00C416E9" w:rsidP="00C416E9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Avenir LT Std 55 Roman" w:hAnsi="Avenir LT Std 55 Roman"/>
          <w:sz w:val="28"/>
          <w:szCs w:val="28"/>
        </w:rPr>
      </w:pPr>
      <w:r w:rsidRPr="00C416E9">
        <w:rPr>
          <w:rFonts w:ascii="Avenir LT Std 55 Roman" w:hAnsi="Avenir LT Std 55 Roman"/>
          <w:sz w:val="28"/>
          <w:szCs w:val="28"/>
        </w:rPr>
        <w:t>Upon resubmittal of final application to IAFN, IAFN then has 1</w:t>
      </w:r>
      <w:r w:rsidR="00051CFF">
        <w:rPr>
          <w:rFonts w:ascii="Avenir LT Std 55 Roman" w:hAnsi="Avenir LT Std 55 Roman"/>
          <w:sz w:val="28"/>
          <w:szCs w:val="28"/>
        </w:rPr>
        <w:t>-2</w:t>
      </w:r>
      <w:r w:rsidRPr="00C416E9">
        <w:rPr>
          <w:rFonts w:ascii="Avenir LT Std 55 Roman" w:hAnsi="Avenir LT Std 55 Roman"/>
          <w:sz w:val="28"/>
          <w:szCs w:val="28"/>
        </w:rPr>
        <w:t xml:space="preserve"> week</w:t>
      </w:r>
      <w:r w:rsidR="00051CFF">
        <w:rPr>
          <w:rFonts w:ascii="Avenir LT Std 55 Roman" w:hAnsi="Avenir LT Std 55 Roman"/>
          <w:sz w:val="28"/>
          <w:szCs w:val="28"/>
        </w:rPr>
        <w:t>s</w:t>
      </w:r>
      <w:r w:rsidRPr="00C416E9">
        <w:rPr>
          <w:rFonts w:ascii="Avenir LT Std 55 Roman" w:hAnsi="Avenir LT Std 55 Roman"/>
          <w:sz w:val="28"/>
          <w:szCs w:val="28"/>
        </w:rPr>
        <w:t xml:space="preserve"> for final review.</w:t>
      </w:r>
    </w:p>
    <w:p w14:paraId="27CCA30B" w14:textId="016B9198" w:rsidR="00B46642" w:rsidRDefault="00C416E9">
      <w:r w:rsidRPr="00C416E9">
        <w:rPr>
          <w:rFonts w:ascii="Avenir LT Std 55 Roman" w:hAnsi="Avenir LT Std 55 Roman"/>
          <w:sz w:val="28"/>
          <w:szCs w:val="28"/>
        </w:rPr>
        <w:t xml:space="preserve">IAFN’s goal is to provide you with an approval letter </w:t>
      </w:r>
      <w:r w:rsidR="00051CFF">
        <w:rPr>
          <w:rFonts w:ascii="Avenir LT Std 55 Roman" w:hAnsi="Avenir LT Std 55 Roman"/>
          <w:sz w:val="28"/>
          <w:szCs w:val="28"/>
        </w:rPr>
        <w:t>1-</w:t>
      </w:r>
      <w:r w:rsidRPr="00C416E9">
        <w:rPr>
          <w:rFonts w:ascii="Avenir LT Std 55 Roman" w:hAnsi="Avenir LT Std 55 Roman"/>
          <w:sz w:val="28"/>
          <w:szCs w:val="28"/>
        </w:rPr>
        <w:t xml:space="preserve">2 weeks prior to your activity </w:t>
      </w:r>
      <w:proofErr w:type="gramStart"/>
      <w:r w:rsidRPr="00C416E9">
        <w:rPr>
          <w:rFonts w:ascii="Avenir LT Std 55 Roman" w:hAnsi="Avenir LT Std 55 Roman"/>
          <w:sz w:val="28"/>
          <w:szCs w:val="28"/>
        </w:rPr>
        <w:t>date</w:t>
      </w:r>
      <w:proofErr w:type="gramEnd"/>
      <w:r w:rsidRPr="00C416E9">
        <w:rPr>
          <w:rFonts w:ascii="Avenir LT Std 55 Roman" w:hAnsi="Avenir LT Std 55 Roman"/>
          <w:sz w:val="28"/>
          <w:szCs w:val="28"/>
        </w:rPr>
        <w:t xml:space="preserve">.  Note that this is a </w:t>
      </w:r>
      <w:r w:rsidRPr="00C416E9">
        <w:rPr>
          <w:rFonts w:ascii="Avenir LT Std 55 Roman" w:hAnsi="Avenir LT Std 55 Roman"/>
          <w:sz w:val="28"/>
          <w:szCs w:val="28"/>
          <w:u w:val="single"/>
        </w:rPr>
        <w:t>goal</w:t>
      </w:r>
      <w:r w:rsidRPr="00C416E9">
        <w:rPr>
          <w:rFonts w:ascii="Avenir LT Std 55 Roman" w:hAnsi="Avenir LT Std 55 Roman"/>
          <w:sz w:val="28"/>
          <w:szCs w:val="28"/>
        </w:rPr>
        <w:t xml:space="preserve"> and is dependent upon individual circumstances, identified deficiencies, and how quickly the applicant responds to questions from IAFN.</w:t>
      </w:r>
    </w:p>
    <w:sectPr w:rsidR="00B4664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5E003" w14:textId="77777777" w:rsidR="004C060D" w:rsidRDefault="004C060D" w:rsidP="00B46642">
      <w:pPr>
        <w:spacing w:after="0" w:line="240" w:lineRule="auto"/>
      </w:pPr>
      <w:r>
        <w:separator/>
      </w:r>
    </w:p>
  </w:endnote>
  <w:endnote w:type="continuationSeparator" w:id="0">
    <w:p w14:paraId="21433369" w14:textId="77777777" w:rsidR="004C060D" w:rsidRDefault="004C060D" w:rsidP="00B4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4582" w14:textId="77777777" w:rsidR="004C060D" w:rsidRDefault="004C060D" w:rsidP="00B46642">
      <w:pPr>
        <w:spacing w:after="0" w:line="240" w:lineRule="auto"/>
      </w:pPr>
      <w:r>
        <w:separator/>
      </w:r>
    </w:p>
  </w:footnote>
  <w:footnote w:type="continuationSeparator" w:id="0">
    <w:p w14:paraId="3BAB2FD7" w14:textId="77777777" w:rsidR="004C060D" w:rsidRDefault="004C060D" w:rsidP="00B46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609A" w14:textId="096EF5C3" w:rsidR="00B46642" w:rsidRDefault="00B4664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A0CFD1" wp14:editId="5AD161C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900670" cy="1158875"/>
          <wp:effectExtent l="0" t="0" r="5080" b="3175"/>
          <wp:wrapSquare wrapText="bothSides"/>
          <wp:docPr id="17229910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9633" cy="1163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84DBF"/>
    <w:multiLevelType w:val="hybridMultilevel"/>
    <w:tmpl w:val="9BB6F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21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B4"/>
    <w:rsid w:val="00051CFF"/>
    <w:rsid w:val="00067923"/>
    <w:rsid w:val="0023437B"/>
    <w:rsid w:val="0025146D"/>
    <w:rsid w:val="002F2B7B"/>
    <w:rsid w:val="003553DE"/>
    <w:rsid w:val="004C060D"/>
    <w:rsid w:val="00A105B4"/>
    <w:rsid w:val="00AA2E35"/>
    <w:rsid w:val="00B46642"/>
    <w:rsid w:val="00B54E2B"/>
    <w:rsid w:val="00BE725C"/>
    <w:rsid w:val="00C416E9"/>
    <w:rsid w:val="00E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F63F9"/>
  <w15:chartTrackingRefBased/>
  <w15:docId w15:val="{574E57EE-42A0-44C0-97AE-C7FD5CE7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642"/>
  </w:style>
  <w:style w:type="paragraph" w:styleId="Footer">
    <w:name w:val="footer"/>
    <w:basedOn w:val="Normal"/>
    <w:link w:val="FooterChar"/>
    <w:uiPriority w:val="99"/>
    <w:unhideWhenUsed/>
    <w:rsid w:val="00B46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642"/>
  </w:style>
  <w:style w:type="paragraph" w:styleId="ListParagraph">
    <w:name w:val="List Paragraph"/>
    <w:basedOn w:val="Normal"/>
    <w:uiPriority w:val="34"/>
    <w:qFormat/>
    <w:rsid w:val="00B46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763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AFN Colors">
      <a:dk1>
        <a:srgbClr val="155C72"/>
      </a:dk1>
      <a:lt1>
        <a:srgbClr val="FFFFFF"/>
      </a:lt1>
      <a:dk2>
        <a:srgbClr val="4A5356"/>
      </a:dk2>
      <a:lt2>
        <a:srgbClr val="E8E3CE"/>
      </a:lt2>
      <a:accent1>
        <a:srgbClr val="1D7B99"/>
      </a:accent1>
      <a:accent2>
        <a:srgbClr val="5DB6CE"/>
      </a:accent2>
      <a:accent3>
        <a:srgbClr val="F36D26"/>
      </a:accent3>
      <a:accent4>
        <a:srgbClr val="665F9E"/>
      </a:accent4>
      <a:accent5>
        <a:srgbClr val="8AC865"/>
      </a:accent5>
      <a:accent6>
        <a:srgbClr val="A0988C"/>
      </a:accent6>
      <a:hlink>
        <a:srgbClr val="00B0F0"/>
      </a:hlink>
      <a:folHlink>
        <a:srgbClr val="738F9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Glembocki</dc:creator>
  <cp:keywords/>
  <dc:description/>
  <cp:lastModifiedBy>Margaret Glembocki</cp:lastModifiedBy>
  <cp:revision>4</cp:revision>
  <dcterms:created xsi:type="dcterms:W3CDTF">2024-02-15T18:53:00Z</dcterms:created>
  <dcterms:modified xsi:type="dcterms:W3CDTF">2024-03-05T19:51:00Z</dcterms:modified>
</cp:coreProperties>
</file>