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20" w:rsidRPr="007817F6" w:rsidRDefault="00995074" w:rsidP="00E82B20">
      <w:pPr>
        <w:autoSpaceDE w:val="0"/>
        <w:autoSpaceDN w:val="0"/>
        <w:adjustRightInd w:val="0"/>
        <w:ind w:right="-57"/>
        <w:jc w:val="center"/>
        <w:rPr>
          <w:b/>
          <w:bCs/>
          <w:color w:val="FF0000"/>
        </w:rPr>
      </w:pPr>
      <w:r>
        <w:rPr>
          <w:b/>
          <w:bCs/>
          <w:color w:val="000000"/>
        </w:rPr>
        <w:t>4.2</w:t>
      </w:r>
      <w:r w:rsidR="00532F7D">
        <w:rPr>
          <w:b/>
          <w:bCs/>
          <w:color w:val="000000"/>
        </w:rPr>
        <w:t xml:space="preserve"> </w:t>
      </w:r>
      <w:r>
        <w:rPr>
          <w:b/>
          <w:bCs/>
          <w:color w:val="000000"/>
        </w:rPr>
        <w:t>FEDERAL GRANTS MANAGEMENT</w:t>
      </w:r>
    </w:p>
    <w:p w:rsidR="0073773A" w:rsidRDefault="0073773A" w:rsidP="00A17797">
      <w:pPr>
        <w:autoSpaceDE w:val="0"/>
        <w:autoSpaceDN w:val="0"/>
        <w:adjustRightInd w:val="0"/>
        <w:ind w:right="-57"/>
        <w:rPr>
          <w:b/>
          <w:bCs/>
          <w:color w:val="000000"/>
        </w:rPr>
      </w:pPr>
    </w:p>
    <w:p w:rsidR="00E82B20" w:rsidRDefault="00E82B20" w:rsidP="00E82B20">
      <w:pPr>
        <w:autoSpaceDE w:val="0"/>
        <w:autoSpaceDN w:val="0"/>
        <w:adjustRightInd w:val="0"/>
        <w:ind w:right="-57"/>
        <w:jc w:val="right"/>
        <w:rPr>
          <w:b/>
          <w:bCs/>
          <w:color w:val="000000"/>
          <w:sz w:val="20"/>
          <w:szCs w:val="20"/>
        </w:rPr>
      </w:pPr>
      <w:r w:rsidRPr="006E499D">
        <w:rPr>
          <w:b/>
          <w:bCs/>
          <w:color w:val="000000"/>
          <w:sz w:val="20"/>
          <w:szCs w:val="20"/>
        </w:rPr>
        <w:t>Policy</w:t>
      </w:r>
      <w:r w:rsidR="003B5BB1">
        <w:rPr>
          <w:b/>
          <w:bCs/>
          <w:color w:val="000000"/>
          <w:sz w:val="20"/>
          <w:szCs w:val="20"/>
        </w:rPr>
        <w:t xml:space="preserve"> #</w:t>
      </w:r>
      <w:r w:rsidRPr="006E499D">
        <w:rPr>
          <w:b/>
          <w:bCs/>
          <w:color w:val="000000"/>
          <w:sz w:val="20"/>
          <w:szCs w:val="20"/>
        </w:rPr>
        <w:t>:</w:t>
      </w:r>
      <w:r w:rsidR="003B5BB1">
        <w:rPr>
          <w:b/>
          <w:bCs/>
          <w:color w:val="000000"/>
          <w:sz w:val="20"/>
          <w:szCs w:val="20"/>
        </w:rPr>
        <w:t xml:space="preserve"> </w:t>
      </w:r>
      <w:r w:rsidR="00E150E2">
        <w:rPr>
          <w:b/>
          <w:bCs/>
          <w:color w:val="000000"/>
          <w:sz w:val="20"/>
          <w:szCs w:val="20"/>
        </w:rPr>
        <w:t>4.</w:t>
      </w:r>
      <w:r w:rsidR="00995074">
        <w:rPr>
          <w:b/>
          <w:bCs/>
          <w:color w:val="000000"/>
          <w:sz w:val="20"/>
          <w:szCs w:val="20"/>
        </w:rPr>
        <w:t>2</w:t>
      </w:r>
    </w:p>
    <w:p w:rsidR="00995074" w:rsidRDefault="00E82B20" w:rsidP="00E82B20">
      <w:pPr>
        <w:autoSpaceDE w:val="0"/>
        <w:autoSpaceDN w:val="0"/>
        <w:adjustRightInd w:val="0"/>
        <w:ind w:right="-57"/>
        <w:jc w:val="right"/>
        <w:rPr>
          <w:b/>
          <w:bCs/>
          <w:color w:val="000000"/>
          <w:sz w:val="20"/>
          <w:szCs w:val="20"/>
        </w:rPr>
      </w:pPr>
      <w:r w:rsidRPr="006E499D">
        <w:rPr>
          <w:b/>
          <w:bCs/>
          <w:color w:val="000000"/>
          <w:sz w:val="20"/>
          <w:szCs w:val="20"/>
        </w:rPr>
        <w:t xml:space="preserve">Date Reviewed: </w:t>
      </w:r>
    </w:p>
    <w:p w:rsidR="00E82B20" w:rsidRDefault="00E82B20" w:rsidP="00E82B20">
      <w:pPr>
        <w:autoSpaceDE w:val="0"/>
        <w:autoSpaceDN w:val="0"/>
        <w:adjustRightInd w:val="0"/>
        <w:ind w:right="-57"/>
        <w:jc w:val="right"/>
        <w:rPr>
          <w:b/>
          <w:bCs/>
          <w:color w:val="000000"/>
        </w:rPr>
      </w:pPr>
      <w:r w:rsidRPr="003B5BB1">
        <w:rPr>
          <w:b/>
          <w:bCs/>
          <w:color w:val="000000"/>
          <w:sz w:val="20"/>
          <w:szCs w:val="20"/>
        </w:rPr>
        <w:t>Approved:</w:t>
      </w:r>
      <w:r w:rsidR="0065035D">
        <w:rPr>
          <w:b/>
          <w:bCs/>
          <w:color w:val="000000"/>
          <w:sz w:val="20"/>
          <w:szCs w:val="20"/>
        </w:rPr>
        <w:t xml:space="preserve"> 9-13</w:t>
      </w:r>
    </w:p>
    <w:p w:rsidR="00E82B20" w:rsidRDefault="00E82B20" w:rsidP="00A17797">
      <w:pPr>
        <w:autoSpaceDE w:val="0"/>
        <w:autoSpaceDN w:val="0"/>
        <w:adjustRightInd w:val="0"/>
        <w:ind w:right="-57"/>
        <w:rPr>
          <w:b/>
          <w:bCs/>
          <w:color w:val="000000"/>
        </w:rPr>
      </w:pPr>
    </w:p>
    <w:p w:rsidR="006E499D" w:rsidRDefault="00D21ACD" w:rsidP="00A17797">
      <w:pPr>
        <w:autoSpaceDE w:val="0"/>
        <w:autoSpaceDN w:val="0"/>
        <w:adjustRightInd w:val="0"/>
        <w:ind w:right="-57"/>
        <w:rPr>
          <w:b/>
          <w:color w:val="000000"/>
        </w:rPr>
      </w:pPr>
      <w:r>
        <w:rPr>
          <w:b/>
          <w:color w:val="000000"/>
        </w:rPr>
        <w:t>PURPOSE</w:t>
      </w:r>
    </w:p>
    <w:p w:rsidR="006E499D" w:rsidRDefault="006E499D" w:rsidP="00A17797">
      <w:pPr>
        <w:autoSpaceDE w:val="0"/>
        <w:autoSpaceDN w:val="0"/>
        <w:adjustRightInd w:val="0"/>
        <w:ind w:right="-57"/>
        <w:rPr>
          <w:b/>
          <w:color w:val="000000"/>
        </w:rPr>
      </w:pPr>
    </w:p>
    <w:p w:rsidR="006E499D" w:rsidRPr="00A17797" w:rsidRDefault="006E499D" w:rsidP="006E499D">
      <w:pPr>
        <w:autoSpaceDE w:val="0"/>
        <w:autoSpaceDN w:val="0"/>
        <w:adjustRightInd w:val="0"/>
        <w:ind w:right="-57"/>
        <w:rPr>
          <w:color w:val="000000"/>
        </w:rPr>
      </w:pPr>
      <w:r w:rsidRPr="00A17797">
        <w:rPr>
          <w:color w:val="000000"/>
        </w:rPr>
        <w:t xml:space="preserve">The </w:t>
      </w:r>
      <w:r>
        <w:rPr>
          <w:color w:val="000000"/>
        </w:rPr>
        <w:t>IAFN</w:t>
      </w:r>
      <w:r w:rsidRPr="00A17797">
        <w:rPr>
          <w:color w:val="000000"/>
        </w:rPr>
        <w:t xml:space="preserve"> is </w:t>
      </w:r>
      <w:r w:rsidR="00995074">
        <w:rPr>
          <w:bCs/>
          <w:color w:val="000000"/>
        </w:rPr>
        <w:t xml:space="preserve">committed to responsible federal grant </w:t>
      </w:r>
      <w:r w:rsidRPr="0073773A">
        <w:rPr>
          <w:bCs/>
          <w:color w:val="000000"/>
        </w:rPr>
        <w:t xml:space="preserve">financial management. </w:t>
      </w:r>
      <w:r w:rsidRPr="00A17797">
        <w:rPr>
          <w:color w:val="000000"/>
        </w:rPr>
        <w:t xml:space="preserve">The policy and procedural guidelines contained in this </w:t>
      </w:r>
      <w:r w:rsidR="00984DE9">
        <w:rPr>
          <w:color w:val="000000"/>
        </w:rPr>
        <w:t xml:space="preserve">statement </w:t>
      </w:r>
      <w:r w:rsidRPr="00A17797">
        <w:rPr>
          <w:color w:val="000000"/>
        </w:rPr>
        <w:t>are designed to:</w:t>
      </w:r>
    </w:p>
    <w:p w:rsidR="006E499D" w:rsidRPr="00995074" w:rsidRDefault="006E499D" w:rsidP="00995074">
      <w:pPr>
        <w:numPr>
          <w:ilvl w:val="0"/>
          <w:numId w:val="9"/>
        </w:numPr>
        <w:autoSpaceDE w:val="0"/>
        <w:autoSpaceDN w:val="0"/>
        <w:adjustRightInd w:val="0"/>
        <w:ind w:right="-57"/>
        <w:rPr>
          <w:color w:val="000000"/>
        </w:rPr>
      </w:pPr>
      <w:r w:rsidRPr="00A17797">
        <w:rPr>
          <w:color w:val="000000"/>
        </w:rPr>
        <w:t xml:space="preserve">Ensure the maintenance of accurate </w:t>
      </w:r>
      <w:r w:rsidR="00995074">
        <w:rPr>
          <w:color w:val="000000"/>
        </w:rPr>
        <w:t>grant records;</w:t>
      </w:r>
      <w:r w:rsidRPr="00995074">
        <w:rPr>
          <w:color w:val="000000"/>
        </w:rPr>
        <w:t xml:space="preserve"> and,</w:t>
      </w:r>
    </w:p>
    <w:p w:rsidR="006E499D" w:rsidRPr="00A17797" w:rsidRDefault="006E499D" w:rsidP="006E499D">
      <w:pPr>
        <w:numPr>
          <w:ilvl w:val="0"/>
          <w:numId w:val="9"/>
        </w:numPr>
        <w:autoSpaceDE w:val="0"/>
        <w:autoSpaceDN w:val="0"/>
        <w:adjustRightInd w:val="0"/>
        <w:ind w:right="-57"/>
        <w:rPr>
          <w:color w:val="000000"/>
        </w:rPr>
      </w:pPr>
      <w:r w:rsidRPr="00A17797">
        <w:rPr>
          <w:color w:val="000000"/>
        </w:rPr>
        <w:t>Ensure compliance with federal reporting requirements.</w:t>
      </w:r>
    </w:p>
    <w:p w:rsidR="006E499D" w:rsidRDefault="006E499D" w:rsidP="00A17797">
      <w:pPr>
        <w:autoSpaceDE w:val="0"/>
        <w:autoSpaceDN w:val="0"/>
        <w:adjustRightInd w:val="0"/>
        <w:ind w:right="-57"/>
        <w:rPr>
          <w:color w:val="000000"/>
        </w:rPr>
      </w:pPr>
    </w:p>
    <w:p w:rsidR="00D21ACD" w:rsidRDefault="00D21ACD" w:rsidP="00D21ACD">
      <w:pPr>
        <w:autoSpaceDE w:val="0"/>
        <w:autoSpaceDN w:val="0"/>
        <w:adjustRightInd w:val="0"/>
        <w:ind w:right="-57"/>
        <w:rPr>
          <w:b/>
          <w:color w:val="000000"/>
        </w:rPr>
      </w:pPr>
      <w:r>
        <w:rPr>
          <w:b/>
          <w:color w:val="000000"/>
        </w:rPr>
        <w:t>FEDERAL FINANCIAL REPORTING</w:t>
      </w:r>
    </w:p>
    <w:p w:rsidR="00D21ACD" w:rsidRDefault="00D21ACD" w:rsidP="00995074">
      <w:pPr>
        <w:autoSpaceDE w:val="0"/>
        <w:autoSpaceDN w:val="0"/>
        <w:adjustRightInd w:val="0"/>
        <w:ind w:right="-57"/>
        <w:rPr>
          <w:b/>
          <w:color w:val="000000"/>
        </w:rPr>
      </w:pPr>
    </w:p>
    <w:p w:rsidR="00995074" w:rsidRPr="00D21ACD" w:rsidRDefault="00995074" w:rsidP="00995074">
      <w:pPr>
        <w:autoSpaceDE w:val="0"/>
        <w:autoSpaceDN w:val="0"/>
        <w:adjustRightInd w:val="0"/>
        <w:ind w:right="-57"/>
        <w:rPr>
          <w:b/>
          <w:color w:val="000000"/>
        </w:rPr>
      </w:pPr>
      <w:r w:rsidRPr="00D21ACD">
        <w:rPr>
          <w:b/>
          <w:color w:val="000000"/>
        </w:rPr>
        <w:t>Monthly Review of Actual vs. Budget Expenses</w:t>
      </w:r>
    </w:p>
    <w:p w:rsidR="00995074" w:rsidRPr="00995074" w:rsidRDefault="00995074" w:rsidP="00995074">
      <w:pPr>
        <w:autoSpaceDE w:val="0"/>
        <w:autoSpaceDN w:val="0"/>
        <w:adjustRightInd w:val="0"/>
        <w:ind w:right="-57"/>
        <w:rPr>
          <w:color w:val="000000"/>
        </w:rPr>
      </w:pPr>
      <w:r w:rsidRPr="00995074">
        <w:rPr>
          <w:color w:val="000000"/>
        </w:rPr>
        <w:t>Expenses related to IAFN’s grant agreements are monitored on a monthly basis.  At the end of each month after all transactions have been entered into the accounting system, the Finance Administrator runs a budget vs. actual report for each grant agreement.  He/she reviews these reports for reasonableness and for indications that actual expenses may not be in line with approved budgeted amounts.  Monitoring these variances on a monthly basis helps ensure that substantial expenses which have not been approved are not incurred.  This monitoring also ensures that if necessary,</w:t>
      </w:r>
      <w:r w:rsidR="00CB5BE7">
        <w:rPr>
          <w:color w:val="000000"/>
        </w:rPr>
        <w:t xml:space="preserve"> budget modification</w:t>
      </w:r>
      <w:r w:rsidRPr="00995074">
        <w:rPr>
          <w:color w:val="000000"/>
        </w:rPr>
        <w:t xml:space="preserve"> requests can be made in a timely manner.</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Requesting Grant Reimbursement</w:t>
      </w:r>
    </w:p>
    <w:p w:rsidR="00995074" w:rsidRPr="00995074" w:rsidRDefault="00D21ACD" w:rsidP="00995074">
      <w:pPr>
        <w:autoSpaceDE w:val="0"/>
        <w:autoSpaceDN w:val="0"/>
        <w:adjustRightInd w:val="0"/>
        <w:ind w:right="-57"/>
        <w:rPr>
          <w:color w:val="000000"/>
        </w:rPr>
      </w:pPr>
      <w:r>
        <w:rPr>
          <w:color w:val="000000"/>
        </w:rPr>
        <w:t>I</w:t>
      </w:r>
      <w:r w:rsidR="00995074" w:rsidRPr="00995074">
        <w:rPr>
          <w:color w:val="000000"/>
        </w:rPr>
        <w:t xml:space="preserve">AFN’s practice is to only draw funds after allowable expenses have been incurred.  </w:t>
      </w:r>
      <w:r w:rsidR="00B31790">
        <w:rPr>
          <w:color w:val="000000"/>
        </w:rPr>
        <w:t xml:space="preserve">The Finance Administrator and CEO will review all charges for allowability. </w:t>
      </w:r>
      <w:r w:rsidR="00995074" w:rsidRPr="00995074">
        <w:rPr>
          <w:color w:val="000000"/>
        </w:rPr>
        <w:t>As such, IAFN requests funds from awarding agencies on a cost reimbursement basis.  This practice ensures compliance with the federal administrative requirements for minimizing time between the federal transfer of funds to IAFN and IAFN’s subsequent disbursement.</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Reimbursements for IAFN’s grant agreements are processed through automatic draw in the Payment Management System.</w:t>
      </w:r>
    </w:p>
    <w:p w:rsidR="00995074" w:rsidRPr="00995074" w:rsidRDefault="00995074" w:rsidP="00995074">
      <w:pPr>
        <w:autoSpaceDE w:val="0"/>
        <w:autoSpaceDN w:val="0"/>
        <w:adjustRightInd w:val="0"/>
        <w:ind w:right="-57"/>
        <w:rPr>
          <w:color w:val="000000"/>
        </w:rPr>
      </w:pPr>
    </w:p>
    <w:p w:rsidR="00995074" w:rsidRDefault="00995074" w:rsidP="00995074">
      <w:pPr>
        <w:autoSpaceDE w:val="0"/>
        <w:autoSpaceDN w:val="0"/>
        <w:adjustRightInd w:val="0"/>
        <w:ind w:right="-57"/>
        <w:rPr>
          <w:b/>
          <w:color w:val="000000"/>
        </w:rPr>
      </w:pPr>
      <w:r w:rsidRPr="00D21ACD">
        <w:rPr>
          <w:b/>
          <w:color w:val="000000"/>
        </w:rPr>
        <w:t xml:space="preserve">Automatic Draw </w:t>
      </w:r>
      <w:proofErr w:type="gramStart"/>
      <w:r w:rsidRPr="00D21ACD">
        <w:rPr>
          <w:b/>
          <w:color w:val="000000"/>
        </w:rPr>
        <w:t>Down</w:t>
      </w:r>
      <w:proofErr w:type="gramEnd"/>
      <w:r w:rsidRPr="00D21ACD">
        <w:rPr>
          <w:b/>
          <w:color w:val="000000"/>
        </w:rPr>
        <w:t xml:space="preserve"> Reimbursement</w:t>
      </w:r>
    </w:p>
    <w:p w:rsidR="00995074" w:rsidRPr="00995074" w:rsidRDefault="00995074" w:rsidP="00995074">
      <w:pPr>
        <w:autoSpaceDE w:val="0"/>
        <w:autoSpaceDN w:val="0"/>
        <w:adjustRightInd w:val="0"/>
        <w:ind w:right="-57"/>
        <w:rPr>
          <w:color w:val="000000"/>
        </w:rPr>
      </w:pPr>
      <w:r w:rsidRPr="00995074">
        <w:rPr>
          <w:color w:val="000000"/>
        </w:rPr>
        <w:t xml:space="preserve">Electronic payments for expenses related to grant agreement expenses are made on a cost reimbursement basis and are requested the Payment Management System (PMS).  The IAFN Finance Administrator and the CEO are the only IAFN </w:t>
      </w:r>
      <w:proofErr w:type="gramStart"/>
      <w:r w:rsidRPr="00995074">
        <w:rPr>
          <w:color w:val="000000"/>
        </w:rPr>
        <w:t>staff</w:t>
      </w:r>
      <w:proofErr w:type="gramEnd"/>
      <w:r w:rsidRPr="00995074">
        <w:rPr>
          <w:color w:val="000000"/>
        </w:rPr>
        <w:t xml:space="preserve"> who has access to the password protected system.</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The IAFN Finance Administrator reviews the balance of each of the cooperative agreements, at a minimum, on a monthly basis to determine the total amount expended by IAFN on the grant related items.  The CEO subsequently requests reimbursement for the amount through PMS.  All amounts requested through PMS are documented in a spreadsheet.  The spreadsheet is maintained by the IAFN Finance Administrator.  The spreadsheet is maintained so that at any given time, IAFN knows the amount of funds requested and received for each of its grants, and have the necessary accounting support for the draw.</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Quarterly and Year End Grant Reporting</w:t>
      </w:r>
    </w:p>
    <w:p w:rsidR="00995074" w:rsidRPr="00995074" w:rsidRDefault="00995074" w:rsidP="00995074">
      <w:pPr>
        <w:autoSpaceDE w:val="0"/>
        <w:autoSpaceDN w:val="0"/>
        <w:adjustRightInd w:val="0"/>
        <w:ind w:right="-57"/>
        <w:rPr>
          <w:color w:val="000000"/>
        </w:rPr>
      </w:pPr>
      <w:r w:rsidRPr="00995074">
        <w:rPr>
          <w:color w:val="000000"/>
        </w:rPr>
        <w:t>Each quarter IAFN reports grant related spending to Department of Justice (DOJ) via the Division of Payment Management (DPM) online system.  The FFR- Federal Cash Transaction Report for the quarter is due 30 days after the end of the period.  The FFR is filed together the accounting data that backs it up.</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Each year IAFN reports grant related spending data to DOJ by completing S</w:t>
      </w:r>
      <w:r w:rsidR="00D21ACD">
        <w:rPr>
          <w:color w:val="000000"/>
        </w:rPr>
        <w:t>F 425, which</w:t>
      </w:r>
      <w:r w:rsidRPr="00995074">
        <w:rPr>
          <w:color w:val="000000"/>
        </w:rPr>
        <w:t xml:space="preserve"> is due to DOJ no more than 90 days after the budget period end</w:t>
      </w:r>
      <w:r w:rsidR="00D21ACD">
        <w:rPr>
          <w:color w:val="000000"/>
        </w:rPr>
        <w:t>s</w:t>
      </w:r>
      <w:r w:rsidRPr="00995074">
        <w:rPr>
          <w:color w:val="000000"/>
        </w:rPr>
        <w:t xml:space="preserve">.  </w:t>
      </w:r>
    </w:p>
    <w:p w:rsidR="00995074" w:rsidRPr="00995074" w:rsidRDefault="00995074" w:rsidP="00995074">
      <w:pPr>
        <w:autoSpaceDE w:val="0"/>
        <w:autoSpaceDN w:val="0"/>
        <w:adjustRightInd w:val="0"/>
        <w:ind w:right="-57"/>
        <w:rPr>
          <w:color w:val="000000"/>
        </w:rPr>
      </w:pPr>
    </w:p>
    <w:p w:rsidR="00995074" w:rsidRPr="00D21ACD" w:rsidRDefault="00D21ACD" w:rsidP="00995074">
      <w:pPr>
        <w:autoSpaceDE w:val="0"/>
        <w:autoSpaceDN w:val="0"/>
        <w:adjustRightInd w:val="0"/>
        <w:ind w:right="-57"/>
        <w:rPr>
          <w:b/>
          <w:color w:val="000000"/>
        </w:rPr>
      </w:pPr>
      <w:r>
        <w:rPr>
          <w:b/>
          <w:color w:val="000000"/>
        </w:rPr>
        <w:t xml:space="preserve">SELECTING </w:t>
      </w:r>
      <w:r w:rsidR="00982EE4">
        <w:rPr>
          <w:b/>
          <w:color w:val="000000"/>
        </w:rPr>
        <w:t>CONSULTANTS</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 xml:space="preserve">IAFN will select </w:t>
      </w:r>
      <w:r w:rsidR="00982EE4" w:rsidRPr="00995074">
        <w:rPr>
          <w:color w:val="000000"/>
        </w:rPr>
        <w:t>co</w:t>
      </w:r>
      <w:r w:rsidR="00982EE4">
        <w:rPr>
          <w:color w:val="000000"/>
        </w:rPr>
        <w:t xml:space="preserve">nsultants </w:t>
      </w:r>
      <w:r w:rsidRPr="00995074">
        <w:rPr>
          <w:color w:val="000000"/>
        </w:rPr>
        <w:t xml:space="preserve">in accordance with the Department of Justice regulations and A-122 guidelines. </w:t>
      </w:r>
      <w:r w:rsidR="00982EE4">
        <w:rPr>
          <w:color w:val="000000"/>
        </w:rPr>
        <w:t xml:space="preserve">  A Consultant is an individual who provides professional advice or services.</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Responsibility</w:t>
      </w:r>
    </w:p>
    <w:p w:rsidR="00995074" w:rsidRPr="00995074" w:rsidRDefault="00995074" w:rsidP="00995074">
      <w:pPr>
        <w:autoSpaceDE w:val="0"/>
        <w:autoSpaceDN w:val="0"/>
        <w:adjustRightInd w:val="0"/>
        <w:ind w:right="-57"/>
        <w:rPr>
          <w:color w:val="000000"/>
        </w:rPr>
      </w:pPr>
      <w:r w:rsidRPr="00995074">
        <w:rPr>
          <w:color w:val="000000"/>
        </w:rPr>
        <w:t>The grantee is responsible for the settlement and satisfaction of all contractual and administrative issues related to contracts entered into in support of an award.  This includes disputes, claims, protests of award, source evaluation, or other matters of a contractual nature</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 xml:space="preserve">Avoiding Conflicts of Interest </w:t>
      </w:r>
    </w:p>
    <w:p w:rsidR="00995074" w:rsidRPr="00995074" w:rsidRDefault="00995074" w:rsidP="00995074">
      <w:pPr>
        <w:autoSpaceDE w:val="0"/>
        <w:autoSpaceDN w:val="0"/>
        <w:adjustRightInd w:val="0"/>
        <w:ind w:right="-57"/>
        <w:rPr>
          <w:color w:val="000000"/>
        </w:rPr>
      </w:pPr>
      <w:r w:rsidRPr="00995074">
        <w:rPr>
          <w:color w:val="000000"/>
        </w:rPr>
        <w:t xml:space="preserve">Grantees shall avoid real or apparent organizational conflicts of interests and non-competitive practices among </w:t>
      </w:r>
      <w:r w:rsidR="00982EE4">
        <w:rPr>
          <w:color w:val="000000"/>
        </w:rPr>
        <w:t>consultant</w:t>
      </w:r>
      <w:r w:rsidRPr="00995074">
        <w:rPr>
          <w:color w:val="000000"/>
        </w:rPr>
        <w:t xml:space="preserve">s with procurement supported by Federal funds.  Procurement shall be conducted in a manner to provide, to the maximum extent practical, open and free competition.  </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 xml:space="preserve">Factors that should be considered when selecting a </w:t>
      </w:r>
      <w:r w:rsidR="00982EE4">
        <w:rPr>
          <w:color w:val="000000"/>
        </w:rPr>
        <w:t>consultant</w:t>
      </w:r>
      <w:r w:rsidRPr="00995074">
        <w:rPr>
          <w:color w:val="000000"/>
        </w:rPr>
        <w:t xml:space="preserve"> are: </w:t>
      </w:r>
    </w:p>
    <w:p w:rsidR="00995074" w:rsidRPr="00D21ACD" w:rsidRDefault="00982EE4" w:rsidP="00D21ACD">
      <w:pPr>
        <w:pStyle w:val="ListParagraph"/>
        <w:numPr>
          <w:ilvl w:val="0"/>
          <w:numId w:val="33"/>
        </w:numPr>
        <w:autoSpaceDE w:val="0"/>
        <w:autoSpaceDN w:val="0"/>
        <w:adjustRightInd w:val="0"/>
        <w:ind w:right="-57"/>
        <w:rPr>
          <w:color w:val="000000"/>
        </w:rPr>
      </w:pPr>
      <w:r>
        <w:rPr>
          <w:color w:val="000000"/>
        </w:rPr>
        <w:t>Consultant</w:t>
      </w:r>
      <w:r w:rsidR="00995074" w:rsidRPr="00D21ACD">
        <w:rPr>
          <w:color w:val="000000"/>
        </w:rPr>
        <w:t xml:space="preserve"> integrity;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Compliance with public policy;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Record of past performance;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Financial and technical resources;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Responsive bid; and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Excluded Parties Listing (Debarred </w:t>
      </w:r>
      <w:r w:rsidR="00982EE4">
        <w:rPr>
          <w:color w:val="000000"/>
        </w:rPr>
        <w:t>Consultant</w:t>
      </w:r>
      <w:r w:rsidRPr="00D21ACD">
        <w:rPr>
          <w:color w:val="000000"/>
        </w:rPr>
        <w:t xml:space="preserve">s https://www.epls.gov/). </w:t>
      </w:r>
    </w:p>
    <w:p w:rsidR="00995074" w:rsidRPr="00995074" w:rsidRDefault="00995074" w:rsidP="00995074">
      <w:pPr>
        <w:autoSpaceDE w:val="0"/>
        <w:autoSpaceDN w:val="0"/>
        <w:adjustRightInd w:val="0"/>
        <w:ind w:right="-57"/>
        <w:rPr>
          <w:color w:val="000000"/>
        </w:rPr>
      </w:pPr>
    </w:p>
    <w:p w:rsidR="00995074" w:rsidRPr="00995074" w:rsidRDefault="00995074" w:rsidP="00995074">
      <w:pPr>
        <w:autoSpaceDE w:val="0"/>
        <w:autoSpaceDN w:val="0"/>
        <w:adjustRightInd w:val="0"/>
        <w:ind w:right="-57"/>
        <w:rPr>
          <w:color w:val="000000"/>
        </w:rPr>
      </w:pPr>
      <w:r w:rsidRPr="00995074">
        <w:rPr>
          <w:color w:val="000000"/>
        </w:rPr>
        <w:t>Contracts will be normally competitively bid unless:</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The item is available only from a single source;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After solicitation of a number of sources, competition is determined inadequate; or </w:t>
      </w:r>
    </w:p>
    <w:p w:rsidR="00995074" w:rsidRPr="00D21ACD" w:rsidRDefault="00995074" w:rsidP="00D21ACD">
      <w:pPr>
        <w:pStyle w:val="ListParagraph"/>
        <w:numPr>
          <w:ilvl w:val="0"/>
          <w:numId w:val="33"/>
        </w:numPr>
        <w:autoSpaceDE w:val="0"/>
        <w:autoSpaceDN w:val="0"/>
        <w:adjustRightInd w:val="0"/>
        <w:ind w:right="-57"/>
        <w:rPr>
          <w:color w:val="000000"/>
        </w:rPr>
      </w:pPr>
      <w:r w:rsidRPr="00D21ACD">
        <w:rPr>
          <w:color w:val="000000"/>
        </w:rPr>
        <w:t xml:space="preserve">Meets the requirements of simplified acquisition. </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Notice and distribution of the RFP</w:t>
      </w:r>
    </w:p>
    <w:p w:rsidR="00995074" w:rsidRPr="00995074" w:rsidRDefault="00995074" w:rsidP="00995074">
      <w:pPr>
        <w:autoSpaceDE w:val="0"/>
        <w:autoSpaceDN w:val="0"/>
        <w:adjustRightInd w:val="0"/>
        <w:ind w:right="-57"/>
        <w:rPr>
          <w:color w:val="000000"/>
        </w:rPr>
      </w:pPr>
      <w:r w:rsidRPr="00995074">
        <w:rPr>
          <w:color w:val="000000"/>
        </w:rPr>
        <w:t>RFPs shall be distributed to an adequate number of qualified sources, at least 10 days prior to the date set for receipt of proposals.</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Evaluation of Proposals</w:t>
      </w:r>
    </w:p>
    <w:p w:rsidR="00995074" w:rsidRPr="00995074" w:rsidRDefault="00995074" w:rsidP="00995074">
      <w:pPr>
        <w:autoSpaceDE w:val="0"/>
        <w:autoSpaceDN w:val="0"/>
        <w:adjustRightInd w:val="0"/>
        <w:ind w:right="-57"/>
        <w:rPr>
          <w:color w:val="000000"/>
        </w:rPr>
      </w:pPr>
      <w:r w:rsidRPr="00995074">
        <w:rPr>
          <w:color w:val="000000"/>
        </w:rPr>
        <w:t xml:space="preserve">Evaluation of the proposals received by IAFN in response to an RFP shall be conducted based on price and other factors identified within the RFP. These factors typically include factors relevant </w:t>
      </w:r>
      <w:r w:rsidRPr="00995074">
        <w:rPr>
          <w:color w:val="000000"/>
        </w:rPr>
        <w:lastRenderedPageBreak/>
        <w:t>to a determination of responsibility (such as financial, human, and organizational capability), as well as other technical factors (such as the degree to which the proposer is expected, based on information submitted and available, to achieve the performance objectives, to provide the quality expected, and on the relative qualifications of the proposer's personnel).</w:t>
      </w:r>
    </w:p>
    <w:p w:rsidR="00995074" w:rsidRPr="00995074" w:rsidRDefault="00995074" w:rsidP="00995074">
      <w:pPr>
        <w:autoSpaceDE w:val="0"/>
        <w:autoSpaceDN w:val="0"/>
        <w:adjustRightInd w:val="0"/>
        <w:ind w:right="-57"/>
        <w:rPr>
          <w:color w:val="000000"/>
        </w:rPr>
      </w:pPr>
    </w:p>
    <w:p w:rsidR="00995074" w:rsidRPr="00D21ACD" w:rsidRDefault="00995074" w:rsidP="00995074">
      <w:pPr>
        <w:autoSpaceDE w:val="0"/>
        <w:autoSpaceDN w:val="0"/>
        <w:adjustRightInd w:val="0"/>
        <w:ind w:right="-57"/>
        <w:rPr>
          <w:b/>
          <w:color w:val="000000"/>
        </w:rPr>
      </w:pPr>
      <w:r w:rsidRPr="00D21ACD">
        <w:rPr>
          <w:b/>
          <w:color w:val="000000"/>
        </w:rPr>
        <w:t>Award</w:t>
      </w:r>
      <w:r w:rsidR="00982EE4">
        <w:rPr>
          <w:b/>
          <w:color w:val="000000"/>
        </w:rPr>
        <w:t xml:space="preserve"> and Compensation</w:t>
      </w:r>
    </w:p>
    <w:p w:rsidR="00995074" w:rsidRDefault="00995074" w:rsidP="00995074">
      <w:pPr>
        <w:autoSpaceDE w:val="0"/>
        <w:autoSpaceDN w:val="0"/>
        <w:adjustRightInd w:val="0"/>
        <w:ind w:right="-57"/>
        <w:rPr>
          <w:color w:val="000000"/>
        </w:rPr>
      </w:pPr>
      <w:r w:rsidRPr="00995074">
        <w:rPr>
          <w:color w:val="000000"/>
        </w:rPr>
        <w:t xml:space="preserve">Upon conclusion of a competitive proposal process, IAFN may award a contract to a responsible </w:t>
      </w:r>
      <w:r w:rsidR="00982EE4">
        <w:rPr>
          <w:color w:val="000000"/>
        </w:rPr>
        <w:t>consultant</w:t>
      </w:r>
      <w:r w:rsidRPr="00995074">
        <w:rPr>
          <w:color w:val="000000"/>
        </w:rPr>
        <w:t xml:space="preserve"> whose proposal is deemed most advantageous to IAFN</w:t>
      </w:r>
      <w:r w:rsidR="00982EE4">
        <w:rPr>
          <w:color w:val="000000"/>
        </w:rPr>
        <w:t xml:space="preserve"> and whose rate is in accordance with market value</w:t>
      </w:r>
      <w:r w:rsidRPr="00995074">
        <w:rPr>
          <w:color w:val="000000"/>
        </w:rPr>
        <w:t xml:space="preserve">. Any agreement with a </w:t>
      </w:r>
      <w:r w:rsidR="00982EE4">
        <w:rPr>
          <w:color w:val="000000"/>
        </w:rPr>
        <w:t>consultant</w:t>
      </w:r>
      <w:r w:rsidRPr="00995074">
        <w:rPr>
          <w:color w:val="000000"/>
        </w:rPr>
        <w:t xml:space="preserve"> will be in writing.</w:t>
      </w:r>
    </w:p>
    <w:p w:rsidR="00982EE4" w:rsidRDefault="00982EE4" w:rsidP="00995074">
      <w:pPr>
        <w:autoSpaceDE w:val="0"/>
        <w:autoSpaceDN w:val="0"/>
        <w:adjustRightInd w:val="0"/>
        <w:ind w:right="-57"/>
        <w:rPr>
          <w:color w:val="000000"/>
        </w:rPr>
      </w:pPr>
    </w:p>
    <w:p w:rsidR="00982EE4" w:rsidRPr="006E499D" w:rsidRDefault="00982EE4" w:rsidP="00982EE4">
      <w:pPr>
        <w:autoSpaceDE w:val="0"/>
        <w:autoSpaceDN w:val="0"/>
        <w:adjustRightInd w:val="0"/>
        <w:ind w:right="-57"/>
        <w:rPr>
          <w:color w:val="000000"/>
        </w:rPr>
      </w:pPr>
      <w:r>
        <w:rPr>
          <w:color w:val="000000"/>
        </w:rPr>
        <w:t xml:space="preserve">Project Director will seek approval on any consultant rate in excess of $650 per 8-hour day, or $81.25 per </w:t>
      </w:r>
      <w:r w:rsidRPr="00982EE4">
        <w:rPr>
          <w:color w:val="000000"/>
        </w:rPr>
        <w:t xml:space="preserve">hour, prior to awarding contract on all Office on Violence </w:t>
      </w:r>
      <w:proofErr w:type="gramStart"/>
      <w:r w:rsidRPr="00982EE4">
        <w:rPr>
          <w:color w:val="000000"/>
        </w:rPr>
        <w:t>Against</w:t>
      </w:r>
      <w:proofErr w:type="gramEnd"/>
      <w:r w:rsidRPr="00982EE4">
        <w:rPr>
          <w:color w:val="000000"/>
        </w:rPr>
        <w:t xml:space="preserve"> Women grants and rates in excess of $450 per 8-hour day or $56.25 per hour on any other federal grant. Compensation for individual </w:t>
      </w:r>
      <w:r>
        <w:rPr>
          <w:color w:val="000000"/>
        </w:rPr>
        <w:t>consultant</w:t>
      </w:r>
      <w:r w:rsidRPr="00982EE4">
        <w:rPr>
          <w:color w:val="000000"/>
        </w:rPr>
        <w:t>s is to be reasonable and consistent with that paid for similar services in the marketplace and consistent with the individual’s experience and expertise. Consideration can be given to compensation including fringe benefits for those individuals whose employers do not provide such benefits. An 8-hour day may include preparation, evaluation, and travel time in addition to the time required for actual performance.</w:t>
      </w:r>
    </w:p>
    <w:p w:rsidR="00982EE4" w:rsidRDefault="00982EE4" w:rsidP="00995074">
      <w:pPr>
        <w:autoSpaceDE w:val="0"/>
        <w:autoSpaceDN w:val="0"/>
        <w:adjustRightInd w:val="0"/>
        <w:ind w:right="-57"/>
        <w:rPr>
          <w:color w:val="000000"/>
        </w:rPr>
      </w:pPr>
    </w:p>
    <w:p w:rsidR="00361F19" w:rsidRPr="00A1014B" w:rsidRDefault="00361F19" w:rsidP="00995074">
      <w:pPr>
        <w:autoSpaceDE w:val="0"/>
        <w:autoSpaceDN w:val="0"/>
        <w:adjustRightInd w:val="0"/>
        <w:ind w:right="-57"/>
        <w:rPr>
          <w:b/>
          <w:color w:val="000000"/>
        </w:rPr>
      </w:pPr>
      <w:r w:rsidRPr="00A1014B">
        <w:rPr>
          <w:b/>
          <w:color w:val="000000"/>
        </w:rPr>
        <w:t>Monitoring</w:t>
      </w:r>
    </w:p>
    <w:p w:rsidR="00361F19" w:rsidRDefault="00361F19" w:rsidP="00995074">
      <w:pPr>
        <w:autoSpaceDE w:val="0"/>
        <w:autoSpaceDN w:val="0"/>
        <w:adjustRightInd w:val="0"/>
        <w:ind w:right="-57"/>
        <w:rPr>
          <w:color w:val="000000"/>
        </w:rPr>
      </w:pPr>
      <w:r>
        <w:rPr>
          <w:color w:val="000000"/>
        </w:rPr>
        <w:t xml:space="preserve">The Project Director will monitor all </w:t>
      </w:r>
      <w:r w:rsidR="00982EE4">
        <w:rPr>
          <w:color w:val="000000"/>
        </w:rPr>
        <w:t>consultant</w:t>
      </w:r>
      <w:r>
        <w:rPr>
          <w:color w:val="000000"/>
        </w:rPr>
        <w:t xml:space="preserve"> </w:t>
      </w:r>
      <w:r w:rsidR="00A1014B">
        <w:rPr>
          <w:color w:val="000000"/>
        </w:rPr>
        <w:t xml:space="preserve">activities to include documenting performance, adherence to timeline or deadlines, </w:t>
      </w:r>
      <w:r w:rsidR="00982EE4">
        <w:rPr>
          <w:color w:val="000000"/>
        </w:rPr>
        <w:t xml:space="preserve">time and effort reports, </w:t>
      </w:r>
      <w:r w:rsidR="00A1014B">
        <w:rPr>
          <w:color w:val="000000"/>
        </w:rPr>
        <w:t xml:space="preserve">and review/verification of invoices. Any deficiencies in performance will be addressed directly with the </w:t>
      </w:r>
      <w:r w:rsidR="00982EE4">
        <w:rPr>
          <w:color w:val="000000"/>
        </w:rPr>
        <w:t>consultant</w:t>
      </w:r>
      <w:r w:rsidR="00A1014B">
        <w:rPr>
          <w:color w:val="000000"/>
        </w:rPr>
        <w:t>.</w:t>
      </w:r>
    </w:p>
    <w:p w:rsidR="00982EE4" w:rsidRDefault="00982EE4" w:rsidP="00995074">
      <w:pPr>
        <w:autoSpaceDE w:val="0"/>
        <w:autoSpaceDN w:val="0"/>
        <w:adjustRightInd w:val="0"/>
        <w:ind w:right="-57"/>
        <w:rPr>
          <w:color w:val="000000"/>
        </w:rPr>
      </w:pPr>
    </w:p>
    <w:p w:rsidR="00FB5234" w:rsidRDefault="00FB5234" w:rsidP="00995074">
      <w:pPr>
        <w:autoSpaceDE w:val="0"/>
        <w:autoSpaceDN w:val="0"/>
        <w:adjustRightInd w:val="0"/>
        <w:ind w:right="-57"/>
        <w:rPr>
          <w:color w:val="000000"/>
        </w:rPr>
      </w:pPr>
    </w:p>
    <w:p w:rsidR="00FB5234" w:rsidRDefault="00FB5234" w:rsidP="00995074">
      <w:pPr>
        <w:autoSpaceDE w:val="0"/>
        <w:autoSpaceDN w:val="0"/>
        <w:adjustRightInd w:val="0"/>
        <w:ind w:right="-57"/>
        <w:rPr>
          <w:color w:val="000000"/>
        </w:rPr>
      </w:pPr>
      <w:bookmarkStart w:id="0" w:name="_GoBack"/>
      <w:bookmarkEnd w:id="0"/>
    </w:p>
    <w:sectPr w:rsidR="00FB5234" w:rsidSect="00A17797">
      <w:footerReference w:type="even" r:id="rId8"/>
      <w:footerReference w:type="default" r:id="rId9"/>
      <w:pgSz w:w="12240" w:h="15840"/>
      <w:pgMar w:top="1440" w:right="1467" w:bottom="1440" w:left="148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52" w:rsidRDefault="009F6A52">
      <w:r>
        <w:separator/>
      </w:r>
    </w:p>
  </w:endnote>
  <w:endnote w:type="continuationSeparator" w:id="0">
    <w:p w:rsidR="009F6A52" w:rsidRDefault="009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3D" w:rsidRDefault="001A5A3D" w:rsidP="00563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A3D" w:rsidRDefault="001A5A3D" w:rsidP="006E4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3D" w:rsidRDefault="00A012F3" w:rsidP="00A012F3">
    <w:pPr>
      <w:pStyle w:val="Footer"/>
      <w:pBdr>
        <w:top w:val="thinThickSmallGap" w:sz="24" w:space="1" w:color="622423"/>
      </w:pBdr>
      <w:tabs>
        <w:tab w:val="right" w:pos="9360"/>
      </w:tabs>
    </w:pPr>
    <w:r w:rsidRPr="0043007A">
      <w:rPr>
        <w:rFonts w:ascii="Cambria" w:hAnsi="Cambria"/>
        <w:i/>
      </w:rPr>
      <w:t>IAFN Policies and Procedures</w:t>
    </w:r>
    <w:r w:rsidRPr="0043007A">
      <w:rPr>
        <w:rFonts w:ascii="Cambria" w:hAnsi="Cambria"/>
        <w:i/>
      </w:rPr>
      <w:tab/>
    </w:r>
    <w:r>
      <w:rPr>
        <w:rFonts w:ascii="Cambria" w:hAnsi="Cambria"/>
        <w:i/>
      </w:rPr>
      <w:tab/>
    </w:r>
    <w:r>
      <w:rPr>
        <w:rFonts w:ascii="Cambria" w:hAnsi="Cambria"/>
        <w:i/>
      </w:rPr>
      <w:tab/>
    </w:r>
    <w:r w:rsidRPr="0043007A">
      <w:rPr>
        <w:rFonts w:ascii="Cambria" w:hAnsi="Cambria"/>
        <w:i/>
      </w:rPr>
      <w:t xml:space="preserve">Page </w:t>
    </w:r>
    <w:r w:rsidRPr="0043007A">
      <w:rPr>
        <w:i/>
      </w:rPr>
      <w:fldChar w:fldCharType="begin"/>
    </w:r>
    <w:r w:rsidRPr="0043007A">
      <w:rPr>
        <w:i/>
      </w:rPr>
      <w:instrText xml:space="preserve"> PAGE   \* MERGEFORMAT </w:instrText>
    </w:r>
    <w:r w:rsidRPr="0043007A">
      <w:rPr>
        <w:i/>
      </w:rPr>
      <w:fldChar w:fldCharType="separate"/>
    </w:r>
    <w:r w:rsidR="007245BF" w:rsidRPr="007245BF">
      <w:rPr>
        <w:rFonts w:ascii="Cambria" w:hAnsi="Cambria"/>
        <w:i/>
        <w:noProof/>
      </w:rPr>
      <w:t>3</w:t>
    </w:r>
    <w:r w:rsidRPr="0043007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52" w:rsidRDefault="009F6A52">
      <w:r>
        <w:separator/>
      </w:r>
    </w:p>
  </w:footnote>
  <w:footnote w:type="continuationSeparator" w:id="0">
    <w:p w:rsidR="009F6A52" w:rsidRDefault="009F6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62E"/>
    <w:multiLevelType w:val="hybridMultilevel"/>
    <w:tmpl w:val="D4A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1E46"/>
    <w:multiLevelType w:val="hybridMultilevel"/>
    <w:tmpl w:val="1040E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63CBE"/>
    <w:multiLevelType w:val="hybridMultilevel"/>
    <w:tmpl w:val="035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5317D"/>
    <w:multiLevelType w:val="hybridMultilevel"/>
    <w:tmpl w:val="AC40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F0981"/>
    <w:multiLevelType w:val="hybridMultilevel"/>
    <w:tmpl w:val="73642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A6005"/>
    <w:multiLevelType w:val="hybridMultilevel"/>
    <w:tmpl w:val="C19E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D5809"/>
    <w:multiLevelType w:val="hybridMultilevel"/>
    <w:tmpl w:val="108E70DE"/>
    <w:lvl w:ilvl="0" w:tplc="8A7C2AB2">
      <w:start w:val="1"/>
      <w:numFmt w:val="bullet"/>
      <w:lvlText w:val=""/>
      <w:lvlJc w:val="left"/>
      <w:pPr>
        <w:tabs>
          <w:tab w:val="num" w:pos="720"/>
        </w:tabs>
        <w:ind w:left="720" w:hanging="360"/>
      </w:pPr>
      <w:rPr>
        <w:rFonts w:ascii="Symbol" w:hAnsi="Symbol" w:hint="default"/>
        <w:sz w:val="20"/>
      </w:rPr>
    </w:lvl>
    <w:lvl w:ilvl="1" w:tplc="71FE8BB8" w:tentative="1">
      <w:start w:val="1"/>
      <w:numFmt w:val="bullet"/>
      <w:lvlText w:val="o"/>
      <w:lvlJc w:val="left"/>
      <w:pPr>
        <w:tabs>
          <w:tab w:val="num" w:pos="1440"/>
        </w:tabs>
        <w:ind w:left="1440" w:hanging="360"/>
      </w:pPr>
      <w:rPr>
        <w:rFonts w:ascii="Courier New" w:hAnsi="Courier New" w:hint="default"/>
        <w:sz w:val="20"/>
      </w:rPr>
    </w:lvl>
    <w:lvl w:ilvl="2" w:tplc="81FC4446" w:tentative="1">
      <w:start w:val="1"/>
      <w:numFmt w:val="bullet"/>
      <w:lvlText w:val=""/>
      <w:lvlJc w:val="left"/>
      <w:pPr>
        <w:tabs>
          <w:tab w:val="num" w:pos="2160"/>
        </w:tabs>
        <w:ind w:left="2160" w:hanging="360"/>
      </w:pPr>
      <w:rPr>
        <w:rFonts w:ascii="Wingdings" w:hAnsi="Wingdings" w:hint="default"/>
        <w:sz w:val="20"/>
      </w:rPr>
    </w:lvl>
    <w:lvl w:ilvl="3" w:tplc="8294CAFA" w:tentative="1">
      <w:start w:val="1"/>
      <w:numFmt w:val="bullet"/>
      <w:lvlText w:val=""/>
      <w:lvlJc w:val="left"/>
      <w:pPr>
        <w:tabs>
          <w:tab w:val="num" w:pos="2880"/>
        </w:tabs>
        <w:ind w:left="2880" w:hanging="360"/>
      </w:pPr>
      <w:rPr>
        <w:rFonts w:ascii="Wingdings" w:hAnsi="Wingdings" w:hint="default"/>
        <w:sz w:val="20"/>
      </w:rPr>
    </w:lvl>
    <w:lvl w:ilvl="4" w:tplc="87EAC4B8" w:tentative="1">
      <w:start w:val="1"/>
      <w:numFmt w:val="bullet"/>
      <w:lvlText w:val=""/>
      <w:lvlJc w:val="left"/>
      <w:pPr>
        <w:tabs>
          <w:tab w:val="num" w:pos="3600"/>
        </w:tabs>
        <w:ind w:left="3600" w:hanging="360"/>
      </w:pPr>
      <w:rPr>
        <w:rFonts w:ascii="Wingdings" w:hAnsi="Wingdings" w:hint="default"/>
        <w:sz w:val="20"/>
      </w:rPr>
    </w:lvl>
    <w:lvl w:ilvl="5" w:tplc="7D1281EA" w:tentative="1">
      <w:start w:val="1"/>
      <w:numFmt w:val="bullet"/>
      <w:lvlText w:val=""/>
      <w:lvlJc w:val="left"/>
      <w:pPr>
        <w:tabs>
          <w:tab w:val="num" w:pos="4320"/>
        </w:tabs>
        <w:ind w:left="4320" w:hanging="360"/>
      </w:pPr>
      <w:rPr>
        <w:rFonts w:ascii="Wingdings" w:hAnsi="Wingdings" w:hint="default"/>
        <w:sz w:val="20"/>
      </w:rPr>
    </w:lvl>
    <w:lvl w:ilvl="6" w:tplc="76DC4B68" w:tentative="1">
      <w:start w:val="1"/>
      <w:numFmt w:val="bullet"/>
      <w:lvlText w:val=""/>
      <w:lvlJc w:val="left"/>
      <w:pPr>
        <w:tabs>
          <w:tab w:val="num" w:pos="5040"/>
        </w:tabs>
        <w:ind w:left="5040" w:hanging="360"/>
      </w:pPr>
      <w:rPr>
        <w:rFonts w:ascii="Wingdings" w:hAnsi="Wingdings" w:hint="default"/>
        <w:sz w:val="20"/>
      </w:rPr>
    </w:lvl>
    <w:lvl w:ilvl="7" w:tplc="5CF0C0F2" w:tentative="1">
      <w:start w:val="1"/>
      <w:numFmt w:val="bullet"/>
      <w:lvlText w:val=""/>
      <w:lvlJc w:val="left"/>
      <w:pPr>
        <w:tabs>
          <w:tab w:val="num" w:pos="5760"/>
        </w:tabs>
        <w:ind w:left="5760" w:hanging="360"/>
      </w:pPr>
      <w:rPr>
        <w:rFonts w:ascii="Wingdings" w:hAnsi="Wingdings" w:hint="default"/>
        <w:sz w:val="20"/>
      </w:rPr>
    </w:lvl>
    <w:lvl w:ilvl="8" w:tplc="8430BEA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247A0"/>
    <w:multiLevelType w:val="hybridMultilevel"/>
    <w:tmpl w:val="602000DE"/>
    <w:lvl w:ilvl="0" w:tplc="47CA8756">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3F8"/>
    <w:multiLevelType w:val="hybridMultilevel"/>
    <w:tmpl w:val="6974230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511ED"/>
    <w:multiLevelType w:val="singleLevel"/>
    <w:tmpl w:val="C7FA554A"/>
    <w:lvl w:ilvl="0">
      <w:start w:val="5"/>
      <w:numFmt w:val="decimal"/>
      <w:lvlText w:val="%1."/>
      <w:legacy w:legacy="1" w:legacySpace="0" w:legacyIndent="1440"/>
      <w:lvlJc w:val="left"/>
      <w:pPr>
        <w:ind w:left="2160" w:hanging="1440"/>
      </w:pPr>
    </w:lvl>
  </w:abstractNum>
  <w:abstractNum w:abstractNumId="10">
    <w:nsid w:val="29B00AB3"/>
    <w:multiLevelType w:val="hybridMultilevel"/>
    <w:tmpl w:val="6D0E1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3A3063"/>
    <w:multiLevelType w:val="hybridMultilevel"/>
    <w:tmpl w:val="FAB8F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240F3"/>
    <w:multiLevelType w:val="hybridMultilevel"/>
    <w:tmpl w:val="D6229578"/>
    <w:lvl w:ilvl="0" w:tplc="B78E728A">
      <w:start w:val="1"/>
      <w:numFmt w:val="bullet"/>
      <w:lvlText w:val=""/>
      <w:lvlJc w:val="left"/>
      <w:pPr>
        <w:tabs>
          <w:tab w:val="num" w:pos="720"/>
        </w:tabs>
        <w:ind w:left="720" w:hanging="360"/>
      </w:pPr>
      <w:rPr>
        <w:rFonts w:ascii="Symbol" w:hAnsi="Symbol" w:hint="default"/>
        <w:sz w:val="20"/>
      </w:rPr>
    </w:lvl>
    <w:lvl w:ilvl="1" w:tplc="764A89F0" w:tentative="1">
      <w:start w:val="1"/>
      <w:numFmt w:val="bullet"/>
      <w:lvlText w:val="o"/>
      <w:lvlJc w:val="left"/>
      <w:pPr>
        <w:tabs>
          <w:tab w:val="num" w:pos="1440"/>
        </w:tabs>
        <w:ind w:left="1440" w:hanging="360"/>
      </w:pPr>
      <w:rPr>
        <w:rFonts w:ascii="Courier New" w:hAnsi="Courier New" w:hint="default"/>
        <w:sz w:val="20"/>
      </w:rPr>
    </w:lvl>
    <w:lvl w:ilvl="2" w:tplc="55ECD4AE" w:tentative="1">
      <w:start w:val="1"/>
      <w:numFmt w:val="bullet"/>
      <w:lvlText w:val=""/>
      <w:lvlJc w:val="left"/>
      <w:pPr>
        <w:tabs>
          <w:tab w:val="num" w:pos="2160"/>
        </w:tabs>
        <w:ind w:left="2160" w:hanging="360"/>
      </w:pPr>
      <w:rPr>
        <w:rFonts w:ascii="Wingdings" w:hAnsi="Wingdings" w:hint="default"/>
        <w:sz w:val="20"/>
      </w:rPr>
    </w:lvl>
    <w:lvl w:ilvl="3" w:tplc="C72A518C" w:tentative="1">
      <w:start w:val="1"/>
      <w:numFmt w:val="bullet"/>
      <w:lvlText w:val=""/>
      <w:lvlJc w:val="left"/>
      <w:pPr>
        <w:tabs>
          <w:tab w:val="num" w:pos="2880"/>
        </w:tabs>
        <w:ind w:left="2880" w:hanging="360"/>
      </w:pPr>
      <w:rPr>
        <w:rFonts w:ascii="Wingdings" w:hAnsi="Wingdings" w:hint="default"/>
        <w:sz w:val="20"/>
      </w:rPr>
    </w:lvl>
    <w:lvl w:ilvl="4" w:tplc="D8DAD77A" w:tentative="1">
      <w:start w:val="1"/>
      <w:numFmt w:val="bullet"/>
      <w:lvlText w:val=""/>
      <w:lvlJc w:val="left"/>
      <w:pPr>
        <w:tabs>
          <w:tab w:val="num" w:pos="3600"/>
        </w:tabs>
        <w:ind w:left="3600" w:hanging="360"/>
      </w:pPr>
      <w:rPr>
        <w:rFonts w:ascii="Wingdings" w:hAnsi="Wingdings" w:hint="default"/>
        <w:sz w:val="20"/>
      </w:rPr>
    </w:lvl>
    <w:lvl w:ilvl="5" w:tplc="0A524068" w:tentative="1">
      <w:start w:val="1"/>
      <w:numFmt w:val="bullet"/>
      <w:lvlText w:val=""/>
      <w:lvlJc w:val="left"/>
      <w:pPr>
        <w:tabs>
          <w:tab w:val="num" w:pos="4320"/>
        </w:tabs>
        <w:ind w:left="4320" w:hanging="360"/>
      </w:pPr>
      <w:rPr>
        <w:rFonts w:ascii="Wingdings" w:hAnsi="Wingdings" w:hint="default"/>
        <w:sz w:val="20"/>
      </w:rPr>
    </w:lvl>
    <w:lvl w:ilvl="6" w:tplc="377CE464" w:tentative="1">
      <w:start w:val="1"/>
      <w:numFmt w:val="bullet"/>
      <w:lvlText w:val=""/>
      <w:lvlJc w:val="left"/>
      <w:pPr>
        <w:tabs>
          <w:tab w:val="num" w:pos="5040"/>
        </w:tabs>
        <w:ind w:left="5040" w:hanging="360"/>
      </w:pPr>
      <w:rPr>
        <w:rFonts w:ascii="Wingdings" w:hAnsi="Wingdings" w:hint="default"/>
        <w:sz w:val="20"/>
      </w:rPr>
    </w:lvl>
    <w:lvl w:ilvl="7" w:tplc="68702CD6" w:tentative="1">
      <w:start w:val="1"/>
      <w:numFmt w:val="bullet"/>
      <w:lvlText w:val=""/>
      <w:lvlJc w:val="left"/>
      <w:pPr>
        <w:tabs>
          <w:tab w:val="num" w:pos="5760"/>
        </w:tabs>
        <w:ind w:left="5760" w:hanging="360"/>
      </w:pPr>
      <w:rPr>
        <w:rFonts w:ascii="Wingdings" w:hAnsi="Wingdings" w:hint="default"/>
        <w:sz w:val="20"/>
      </w:rPr>
    </w:lvl>
    <w:lvl w:ilvl="8" w:tplc="706AFB30"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E3596"/>
    <w:multiLevelType w:val="hybridMultilevel"/>
    <w:tmpl w:val="0890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516F2"/>
    <w:multiLevelType w:val="hybridMultilevel"/>
    <w:tmpl w:val="E4D43E8C"/>
    <w:lvl w:ilvl="0" w:tplc="EA0A1530">
      <w:start w:val="1"/>
      <w:numFmt w:val="bullet"/>
      <w:lvlText w:val=""/>
      <w:lvlJc w:val="left"/>
      <w:pPr>
        <w:tabs>
          <w:tab w:val="num" w:pos="720"/>
        </w:tabs>
        <w:ind w:left="720" w:hanging="360"/>
      </w:pPr>
      <w:rPr>
        <w:rFonts w:ascii="Symbol" w:hAnsi="Symbol" w:hint="default"/>
        <w:sz w:val="20"/>
      </w:rPr>
    </w:lvl>
    <w:lvl w:ilvl="1" w:tplc="2B4EB37E" w:tentative="1">
      <w:start w:val="1"/>
      <w:numFmt w:val="bullet"/>
      <w:lvlText w:val="o"/>
      <w:lvlJc w:val="left"/>
      <w:pPr>
        <w:tabs>
          <w:tab w:val="num" w:pos="1440"/>
        </w:tabs>
        <w:ind w:left="1440" w:hanging="360"/>
      </w:pPr>
      <w:rPr>
        <w:rFonts w:ascii="Courier New" w:hAnsi="Courier New" w:hint="default"/>
        <w:sz w:val="20"/>
      </w:rPr>
    </w:lvl>
    <w:lvl w:ilvl="2" w:tplc="63BCA200" w:tentative="1">
      <w:start w:val="1"/>
      <w:numFmt w:val="bullet"/>
      <w:lvlText w:val=""/>
      <w:lvlJc w:val="left"/>
      <w:pPr>
        <w:tabs>
          <w:tab w:val="num" w:pos="2160"/>
        </w:tabs>
        <w:ind w:left="2160" w:hanging="360"/>
      </w:pPr>
      <w:rPr>
        <w:rFonts w:ascii="Wingdings" w:hAnsi="Wingdings" w:hint="default"/>
        <w:sz w:val="20"/>
      </w:rPr>
    </w:lvl>
    <w:lvl w:ilvl="3" w:tplc="4E00D2BE" w:tentative="1">
      <w:start w:val="1"/>
      <w:numFmt w:val="bullet"/>
      <w:lvlText w:val=""/>
      <w:lvlJc w:val="left"/>
      <w:pPr>
        <w:tabs>
          <w:tab w:val="num" w:pos="2880"/>
        </w:tabs>
        <w:ind w:left="2880" w:hanging="360"/>
      </w:pPr>
      <w:rPr>
        <w:rFonts w:ascii="Wingdings" w:hAnsi="Wingdings" w:hint="default"/>
        <w:sz w:val="20"/>
      </w:rPr>
    </w:lvl>
    <w:lvl w:ilvl="4" w:tplc="6958C5A8" w:tentative="1">
      <w:start w:val="1"/>
      <w:numFmt w:val="bullet"/>
      <w:lvlText w:val=""/>
      <w:lvlJc w:val="left"/>
      <w:pPr>
        <w:tabs>
          <w:tab w:val="num" w:pos="3600"/>
        </w:tabs>
        <w:ind w:left="3600" w:hanging="360"/>
      </w:pPr>
      <w:rPr>
        <w:rFonts w:ascii="Wingdings" w:hAnsi="Wingdings" w:hint="default"/>
        <w:sz w:val="20"/>
      </w:rPr>
    </w:lvl>
    <w:lvl w:ilvl="5" w:tplc="5B8ED372" w:tentative="1">
      <w:start w:val="1"/>
      <w:numFmt w:val="bullet"/>
      <w:lvlText w:val=""/>
      <w:lvlJc w:val="left"/>
      <w:pPr>
        <w:tabs>
          <w:tab w:val="num" w:pos="4320"/>
        </w:tabs>
        <w:ind w:left="4320" w:hanging="360"/>
      </w:pPr>
      <w:rPr>
        <w:rFonts w:ascii="Wingdings" w:hAnsi="Wingdings" w:hint="default"/>
        <w:sz w:val="20"/>
      </w:rPr>
    </w:lvl>
    <w:lvl w:ilvl="6" w:tplc="55DE8EA2" w:tentative="1">
      <w:start w:val="1"/>
      <w:numFmt w:val="bullet"/>
      <w:lvlText w:val=""/>
      <w:lvlJc w:val="left"/>
      <w:pPr>
        <w:tabs>
          <w:tab w:val="num" w:pos="5040"/>
        </w:tabs>
        <w:ind w:left="5040" w:hanging="360"/>
      </w:pPr>
      <w:rPr>
        <w:rFonts w:ascii="Wingdings" w:hAnsi="Wingdings" w:hint="default"/>
        <w:sz w:val="20"/>
      </w:rPr>
    </w:lvl>
    <w:lvl w:ilvl="7" w:tplc="4B66D5FA" w:tentative="1">
      <w:start w:val="1"/>
      <w:numFmt w:val="bullet"/>
      <w:lvlText w:val=""/>
      <w:lvlJc w:val="left"/>
      <w:pPr>
        <w:tabs>
          <w:tab w:val="num" w:pos="5760"/>
        </w:tabs>
        <w:ind w:left="5760" w:hanging="360"/>
      </w:pPr>
      <w:rPr>
        <w:rFonts w:ascii="Wingdings" w:hAnsi="Wingdings" w:hint="default"/>
        <w:sz w:val="20"/>
      </w:rPr>
    </w:lvl>
    <w:lvl w:ilvl="8" w:tplc="6EA40C94"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C4333"/>
    <w:multiLevelType w:val="hybridMultilevel"/>
    <w:tmpl w:val="66BA8D9C"/>
    <w:lvl w:ilvl="0" w:tplc="1C203924">
      <w:start w:val="1"/>
      <w:numFmt w:val="bullet"/>
      <w:lvlText w:val=""/>
      <w:lvlJc w:val="left"/>
      <w:pPr>
        <w:tabs>
          <w:tab w:val="num" w:pos="720"/>
        </w:tabs>
        <w:ind w:left="720" w:hanging="360"/>
      </w:pPr>
      <w:rPr>
        <w:rFonts w:ascii="Symbol" w:hAnsi="Symbol" w:hint="default"/>
        <w:sz w:val="20"/>
      </w:rPr>
    </w:lvl>
    <w:lvl w:ilvl="1" w:tplc="7C94DDF0" w:tentative="1">
      <w:start w:val="1"/>
      <w:numFmt w:val="bullet"/>
      <w:lvlText w:val="o"/>
      <w:lvlJc w:val="left"/>
      <w:pPr>
        <w:tabs>
          <w:tab w:val="num" w:pos="1440"/>
        </w:tabs>
        <w:ind w:left="1440" w:hanging="360"/>
      </w:pPr>
      <w:rPr>
        <w:rFonts w:ascii="Courier New" w:hAnsi="Courier New" w:hint="default"/>
        <w:sz w:val="20"/>
      </w:rPr>
    </w:lvl>
    <w:lvl w:ilvl="2" w:tplc="E402E47C" w:tentative="1">
      <w:start w:val="1"/>
      <w:numFmt w:val="bullet"/>
      <w:lvlText w:val=""/>
      <w:lvlJc w:val="left"/>
      <w:pPr>
        <w:tabs>
          <w:tab w:val="num" w:pos="2160"/>
        </w:tabs>
        <w:ind w:left="2160" w:hanging="360"/>
      </w:pPr>
      <w:rPr>
        <w:rFonts w:ascii="Wingdings" w:hAnsi="Wingdings" w:hint="default"/>
        <w:sz w:val="20"/>
      </w:rPr>
    </w:lvl>
    <w:lvl w:ilvl="3" w:tplc="0C50AEA4" w:tentative="1">
      <w:start w:val="1"/>
      <w:numFmt w:val="bullet"/>
      <w:lvlText w:val=""/>
      <w:lvlJc w:val="left"/>
      <w:pPr>
        <w:tabs>
          <w:tab w:val="num" w:pos="2880"/>
        </w:tabs>
        <w:ind w:left="2880" w:hanging="360"/>
      </w:pPr>
      <w:rPr>
        <w:rFonts w:ascii="Wingdings" w:hAnsi="Wingdings" w:hint="default"/>
        <w:sz w:val="20"/>
      </w:rPr>
    </w:lvl>
    <w:lvl w:ilvl="4" w:tplc="51F46B82" w:tentative="1">
      <w:start w:val="1"/>
      <w:numFmt w:val="bullet"/>
      <w:lvlText w:val=""/>
      <w:lvlJc w:val="left"/>
      <w:pPr>
        <w:tabs>
          <w:tab w:val="num" w:pos="3600"/>
        </w:tabs>
        <w:ind w:left="3600" w:hanging="360"/>
      </w:pPr>
      <w:rPr>
        <w:rFonts w:ascii="Wingdings" w:hAnsi="Wingdings" w:hint="default"/>
        <w:sz w:val="20"/>
      </w:rPr>
    </w:lvl>
    <w:lvl w:ilvl="5" w:tplc="B8BA515C" w:tentative="1">
      <w:start w:val="1"/>
      <w:numFmt w:val="bullet"/>
      <w:lvlText w:val=""/>
      <w:lvlJc w:val="left"/>
      <w:pPr>
        <w:tabs>
          <w:tab w:val="num" w:pos="4320"/>
        </w:tabs>
        <w:ind w:left="4320" w:hanging="360"/>
      </w:pPr>
      <w:rPr>
        <w:rFonts w:ascii="Wingdings" w:hAnsi="Wingdings" w:hint="default"/>
        <w:sz w:val="20"/>
      </w:rPr>
    </w:lvl>
    <w:lvl w:ilvl="6" w:tplc="9C5AC556" w:tentative="1">
      <w:start w:val="1"/>
      <w:numFmt w:val="bullet"/>
      <w:lvlText w:val=""/>
      <w:lvlJc w:val="left"/>
      <w:pPr>
        <w:tabs>
          <w:tab w:val="num" w:pos="5040"/>
        </w:tabs>
        <w:ind w:left="5040" w:hanging="360"/>
      </w:pPr>
      <w:rPr>
        <w:rFonts w:ascii="Wingdings" w:hAnsi="Wingdings" w:hint="default"/>
        <w:sz w:val="20"/>
      </w:rPr>
    </w:lvl>
    <w:lvl w:ilvl="7" w:tplc="EE723F80" w:tentative="1">
      <w:start w:val="1"/>
      <w:numFmt w:val="bullet"/>
      <w:lvlText w:val=""/>
      <w:lvlJc w:val="left"/>
      <w:pPr>
        <w:tabs>
          <w:tab w:val="num" w:pos="5760"/>
        </w:tabs>
        <w:ind w:left="5760" w:hanging="360"/>
      </w:pPr>
      <w:rPr>
        <w:rFonts w:ascii="Wingdings" w:hAnsi="Wingdings" w:hint="default"/>
        <w:sz w:val="20"/>
      </w:rPr>
    </w:lvl>
    <w:lvl w:ilvl="8" w:tplc="A0044D6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11283"/>
    <w:multiLevelType w:val="hybridMultilevel"/>
    <w:tmpl w:val="7EC82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F82336"/>
    <w:multiLevelType w:val="hybridMultilevel"/>
    <w:tmpl w:val="2AC08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27EB8"/>
    <w:multiLevelType w:val="hybridMultilevel"/>
    <w:tmpl w:val="58BA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6D4424"/>
    <w:multiLevelType w:val="singleLevel"/>
    <w:tmpl w:val="A97A5B06"/>
    <w:lvl w:ilvl="0">
      <w:start w:val="1"/>
      <w:numFmt w:val="lowerLetter"/>
      <w:lvlText w:val="%1."/>
      <w:legacy w:legacy="1" w:legacySpace="0" w:legacyIndent="2160"/>
      <w:lvlJc w:val="left"/>
      <w:pPr>
        <w:ind w:left="3600" w:hanging="2160"/>
      </w:pPr>
    </w:lvl>
  </w:abstractNum>
  <w:abstractNum w:abstractNumId="20">
    <w:nsid w:val="53925BAA"/>
    <w:multiLevelType w:val="hybridMultilevel"/>
    <w:tmpl w:val="C346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741E4A"/>
    <w:multiLevelType w:val="hybridMultilevel"/>
    <w:tmpl w:val="8DBE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FA4CA9"/>
    <w:multiLevelType w:val="hybridMultilevel"/>
    <w:tmpl w:val="59B6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DA6105"/>
    <w:multiLevelType w:val="hybridMultilevel"/>
    <w:tmpl w:val="87B8F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AB7F4E"/>
    <w:multiLevelType w:val="hybridMultilevel"/>
    <w:tmpl w:val="580C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A91DA6"/>
    <w:multiLevelType w:val="hybridMultilevel"/>
    <w:tmpl w:val="2C3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D4984"/>
    <w:multiLevelType w:val="hybridMultilevel"/>
    <w:tmpl w:val="268A0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512A30"/>
    <w:multiLevelType w:val="hybridMultilevel"/>
    <w:tmpl w:val="7758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6D0012"/>
    <w:multiLevelType w:val="hybridMultilevel"/>
    <w:tmpl w:val="C6D2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F05D0"/>
    <w:multiLevelType w:val="hybridMultilevel"/>
    <w:tmpl w:val="722C7A3E"/>
    <w:lvl w:ilvl="0" w:tplc="24C4DC10">
      <w:start w:val="1"/>
      <w:numFmt w:val="bullet"/>
      <w:lvlText w:val=""/>
      <w:lvlJc w:val="left"/>
      <w:pPr>
        <w:tabs>
          <w:tab w:val="num" w:pos="720"/>
        </w:tabs>
        <w:ind w:left="720" w:hanging="360"/>
      </w:pPr>
      <w:rPr>
        <w:rFonts w:ascii="Symbol" w:hAnsi="Symbol" w:hint="default"/>
        <w:sz w:val="20"/>
      </w:rPr>
    </w:lvl>
    <w:lvl w:ilvl="1" w:tplc="DCC630C8" w:tentative="1">
      <w:start w:val="1"/>
      <w:numFmt w:val="bullet"/>
      <w:lvlText w:val="o"/>
      <w:lvlJc w:val="left"/>
      <w:pPr>
        <w:tabs>
          <w:tab w:val="num" w:pos="1440"/>
        </w:tabs>
        <w:ind w:left="1440" w:hanging="360"/>
      </w:pPr>
      <w:rPr>
        <w:rFonts w:ascii="Courier New" w:hAnsi="Courier New" w:hint="default"/>
        <w:sz w:val="20"/>
      </w:rPr>
    </w:lvl>
    <w:lvl w:ilvl="2" w:tplc="F57C1F1A" w:tentative="1">
      <w:start w:val="1"/>
      <w:numFmt w:val="bullet"/>
      <w:lvlText w:val=""/>
      <w:lvlJc w:val="left"/>
      <w:pPr>
        <w:tabs>
          <w:tab w:val="num" w:pos="2160"/>
        </w:tabs>
        <w:ind w:left="2160" w:hanging="360"/>
      </w:pPr>
      <w:rPr>
        <w:rFonts w:ascii="Wingdings" w:hAnsi="Wingdings" w:hint="default"/>
        <w:sz w:val="20"/>
      </w:rPr>
    </w:lvl>
    <w:lvl w:ilvl="3" w:tplc="A92A54F2" w:tentative="1">
      <w:start w:val="1"/>
      <w:numFmt w:val="bullet"/>
      <w:lvlText w:val=""/>
      <w:lvlJc w:val="left"/>
      <w:pPr>
        <w:tabs>
          <w:tab w:val="num" w:pos="2880"/>
        </w:tabs>
        <w:ind w:left="2880" w:hanging="360"/>
      </w:pPr>
      <w:rPr>
        <w:rFonts w:ascii="Wingdings" w:hAnsi="Wingdings" w:hint="default"/>
        <w:sz w:val="20"/>
      </w:rPr>
    </w:lvl>
    <w:lvl w:ilvl="4" w:tplc="55C4B3AE" w:tentative="1">
      <w:start w:val="1"/>
      <w:numFmt w:val="bullet"/>
      <w:lvlText w:val=""/>
      <w:lvlJc w:val="left"/>
      <w:pPr>
        <w:tabs>
          <w:tab w:val="num" w:pos="3600"/>
        </w:tabs>
        <w:ind w:left="3600" w:hanging="360"/>
      </w:pPr>
      <w:rPr>
        <w:rFonts w:ascii="Wingdings" w:hAnsi="Wingdings" w:hint="default"/>
        <w:sz w:val="20"/>
      </w:rPr>
    </w:lvl>
    <w:lvl w:ilvl="5" w:tplc="CB446362" w:tentative="1">
      <w:start w:val="1"/>
      <w:numFmt w:val="bullet"/>
      <w:lvlText w:val=""/>
      <w:lvlJc w:val="left"/>
      <w:pPr>
        <w:tabs>
          <w:tab w:val="num" w:pos="4320"/>
        </w:tabs>
        <w:ind w:left="4320" w:hanging="360"/>
      </w:pPr>
      <w:rPr>
        <w:rFonts w:ascii="Wingdings" w:hAnsi="Wingdings" w:hint="default"/>
        <w:sz w:val="20"/>
      </w:rPr>
    </w:lvl>
    <w:lvl w:ilvl="6" w:tplc="2A707608" w:tentative="1">
      <w:start w:val="1"/>
      <w:numFmt w:val="bullet"/>
      <w:lvlText w:val=""/>
      <w:lvlJc w:val="left"/>
      <w:pPr>
        <w:tabs>
          <w:tab w:val="num" w:pos="5040"/>
        </w:tabs>
        <w:ind w:left="5040" w:hanging="360"/>
      </w:pPr>
      <w:rPr>
        <w:rFonts w:ascii="Wingdings" w:hAnsi="Wingdings" w:hint="default"/>
        <w:sz w:val="20"/>
      </w:rPr>
    </w:lvl>
    <w:lvl w:ilvl="7" w:tplc="949EFAA4" w:tentative="1">
      <w:start w:val="1"/>
      <w:numFmt w:val="bullet"/>
      <w:lvlText w:val=""/>
      <w:lvlJc w:val="left"/>
      <w:pPr>
        <w:tabs>
          <w:tab w:val="num" w:pos="5760"/>
        </w:tabs>
        <w:ind w:left="5760" w:hanging="360"/>
      </w:pPr>
      <w:rPr>
        <w:rFonts w:ascii="Wingdings" w:hAnsi="Wingdings" w:hint="default"/>
        <w:sz w:val="20"/>
      </w:rPr>
    </w:lvl>
    <w:lvl w:ilvl="8" w:tplc="1E7CC490"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724D4"/>
    <w:multiLevelType w:val="hybridMultilevel"/>
    <w:tmpl w:val="19F2D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83122D"/>
    <w:multiLevelType w:val="hybridMultilevel"/>
    <w:tmpl w:val="04A6B02A"/>
    <w:lvl w:ilvl="0" w:tplc="C28E7840">
      <w:start w:val="1"/>
      <w:numFmt w:val="bullet"/>
      <w:lvlText w:val=""/>
      <w:lvlJc w:val="left"/>
      <w:pPr>
        <w:tabs>
          <w:tab w:val="num" w:pos="720"/>
        </w:tabs>
        <w:ind w:left="720" w:hanging="360"/>
      </w:pPr>
      <w:rPr>
        <w:rFonts w:ascii="Symbol" w:hAnsi="Symbol" w:hint="default"/>
        <w:sz w:val="20"/>
      </w:rPr>
    </w:lvl>
    <w:lvl w:ilvl="1" w:tplc="C868DFB6" w:tentative="1">
      <w:start w:val="1"/>
      <w:numFmt w:val="bullet"/>
      <w:lvlText w:val="o"/>
      <w:lvlJc w:val="left"/>
      <w:pPr>
        <w:tabs>
          <w:tab w:val="num" w:pos="1440"/>
        </w:tabs>
        <w:ind w:left="1440" w:hanging="360"/>
      </w:pPr>
      <w:rPr>
        <w:rFonts w:ascii="Courier New" w:hAnsi="Courier New" w:hint="default"/>
        <w:sz w:val="20"/>
      </w:rPr>
    </w:lvl>
    <w:lvl w:ilvl="2" w:tplc="C59A5530" w:tentative="1">
      <w:start w:val="1"/>
      <w:numFmt w:val="bullet"/>
      <w:lvlText w:val=""/>
      <w:lvlJc w:val="left"/>
      <w:pPr>
        <w:tabs>
          <w:tab w:val="num" w:pos="2160"/>
        </w:tabs>
        <w:ind w:left="2160" w:hanging="360"/>
      </w:pPr>
      <w:rPr>
        <w:rFonts w:ascii="Wingdings" w:hAnsi="Wingdings" w:hint="default"/>
        <w:sz w:val="20"/>
      </w:rPr>
    </w:lvl>
    <w:lvl w:ilvl="3" w:tplc="81F4D292" w:tentative="1">
      <w:start w:val="1"/>
      <w:numFmt w:val="bullet"/>
      <w:lvlText w:val=""/>
      <w:lvlJc w:val="left"/>
      <w:pPr>
        <w:tabs>
          <w:tab w:val="num" w:pos="2880"/>
        </w:tabs>
        <w:ind w:left="2880" w:hanging="360"/>
      </w:pPr>
      <w:rPr>
        <w:rFonts w:ascii="Wingdings" w:hAnsi="Wingdings" w:hint="default"/>
        <w:sz w:val="20"/>
      </w:rPr>
    </w:lvl>
    <w:lvl w:ilvl="4" w:tplc="C84ED57C" w:tentative="1">
      <w:start w:val="1"/>
      <w:numFmt w:val="bullet"/>
      <w:lvlText w:val=""/>
      <w:lvlJc w:val="left"/>
      <w:pPr>
        <w:tabs>
          <w:tab w:val="num" w:pos="3600"/>
        </w:tabs>
        <w:ind w:left="3600" w:hanging="360"/>
      </w:pPr>
      <w:rPr>
        <w:rFonts w:ascii="Wingdings" w:hAnsi="Wingdings" w:hint="default"/>
        <w:sz w:val="20"/>
      </w:rPr>
    </w:lvl>
    <w:lvl w:ilvl="5" w:tplc="822C7956" w:tentative="1">
      <w:start w:val="1"/>
      <w:numFmt w:val="bullet"/>
      <w:lvlText w:val=""/>
      <w:lvlJc w:val="left"/>
      <w:pPr>
        <w:tabs>
          <w:tab w:val="num" w:pos="4320"/>
        </w:tabs>
        <w:ind w:left="4320" w:hanging="360"/>
      </w:pPr>
      <w:rPr>
        <w:rFonts w:ascii="Wingdings" w:hAnsi="Wingdings" w:hint="default"/>
        <w:sz w:val="20"/>
      </w:rPr>
    </w:lvl>
    <w:lvl w:ilvl="6" w:tplc="4852F6F0" w:tentative="1">
      <w:start w:val="1"/>
      <w:numFmt w:val="bullet"/>
      <w:lvlText w:val=""/>
      <w:lvlJc w:val="left"/>
      <w:pPr>
        <w:tabs>
          <w:tab w:val="num" w:pos="5040"/>
        </w:tabs>
        <w:ind w:left="5040" w:hanging="360"/>
      </w:pPr>
      <w:rPr>
        <w:rFonts w:ascii="Wingdings" w:hAnsi="Wingdings" w:hint="default"/>
        <w:sz w:val="20"/>
      </w:rPr>
    </w:lvl>
    <w:lvl w:ilvl="7" w:tplc="05E803AE" w:tentative="1">
      <w:start w:val="1"/>
      <w:numFmt w:val="bullet"/>
      <w:lvlText w:val=""/>
      <w:lvlJc w:val="left"/>
      <w:pPr>
        <w:tabs>
          <w:tab w:val="num" w:pos="5760"/>
        </w:tabs>
        <w:ind w:left="5760" w:hanging="360"/>
      </w:pPr>
      <w:rPr>
        <w:rFonts w:ascii="Wingdings" w:hAnsi="Wingdings" w:hint="default"/>
        <w:sz w:val="20"/>
      </w:rPr>
    </w:lvl>
    <w:lvl w:ilvl="8" w:tplc="AB242624"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9C46A6"/>
    <w:multiLevelType w:val="hybridMultilevel"/>
    <w:tmpl w:val="FDF8A5B8"/>
    <w:lvl w:ilvl="0" w:tplc="47CA8756">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27856"/>
    <w:multiLevelType w:val="hybridMultilevel"/>
    <w:tmpl w:val="81B6A946"/>
    <w:lvl w:ilvl="0" w:tplc="816A671A">
      <w:start w:val="1"/>
      <w:numFmt w:val="bullet"/>
      <w:lvlText w:val=""/>
      <w:lvlJc w:val="left"/>
      <w:pPr>
        <w:tabs>
          <w:tab w:val="num" w:pos="720"/>
        </w:tabs>
        <w:ind w:left="720" w:hanging="360"/>
      </w:pPr>
      <w:rPr>
        <w:rFonts w:ascii="Symbol" w:hAnsi="Symbol" w:hint="default"/>
        <w:sz w:val="20"/>
      </w:rPr>
    </w:lvl>
    <w:lvl w:ilvl="1" w:tplc="BC103E38" w:tentative="1">
      <w:start w:val="1"/>
      <w:numFmt w:val="bullet"/>
      <w:lvlText w:val="o"/>
      <w:lvlJc w:val="left"/>
      <w:pPr>
        <w:tabs>
          <w:tab w:val="num" w:pos="1440"/>
        </w:tabs>
        <w:ind w:left="1440" w:hanging="360"/>
      </w:pPr>
      <w:rPr>
        <w:rFonts w:ascii="Courier New" w:hAnsi="Courier New" w:hint="default"/>
        <w:sz w:val="20"/>
      </w:rPr>
    </w:lvl>
    <w:lvl w:ilvl="2" w:tplc="45262FE8" w:tentative="1">
      <w:start w:val="1"/>
      <w:numFmt w:val="bullet"/>
      <w:lvlText w:val=""/>
      <w:lvlJc w:val="left"/>
      <w:pPr>
        <w:tabs>
          <w:tab w:val="num" w:pos="2160"/>
        </w:tabs>
        <w:ind w:left="2160" w:hanging="360"/>
      </w:pPr>
      <w:rPr>
        <w:rFonts w:ascii="Wingdings" w:hAnsi="Wingdings" w:hint="default"/>
        <w:sz w:val="20"/>
      </w:rPr>
    </w:lvl>
    <w:lvl w:ilvl="3" w:tplc="2272E92C" w:tentative="1">
      <w:start w:val="1"/>
      <w:numFmt w:val="bullet"/>
      <w:lvlText w:val=""/>
      <w:lvlJc w:val="left"/>
      <w:pPr>
        <w:tabs>
          <w:tab w:val="num" w:pos="2880"/>
        </w:tabs>
        <w:ind w:left="2880" w:hanging="360"/>
      </w:pPr>
      <w:rPr>
        <w:rFonts w:ascii="Wingdings" w:hAnsi="Wingdings" w:hint="default"/>
        <w:sz w:val="20"/>
      </w:rPr>
    </w:lvl>
    <w:lvl w:ilvl="4" w:tplc="CDCC8A4E" w:tentative="1">
      <w:start w:val="1"/>
      <w:numFmt w:val="bullet"/>
      <w:lvlText w:val=""/>
      <w:lvlJc w:val="left"/>
      <w:pPr>
        <w:tabs>
          <w:tab w:val="num" w:pos="3600"/>
        </w:tabs>
        <w:ind w:left="3600" w:hanging="360"/>
      </w:pPr>
      <w:rPr>
        <w:rFonts w:ascii="Wingdings" w:hAnsi="Wingdings" w:hint="default"/>
        <w:sz w:val="20"/>
      </w:rPr>
    </w:lvl>
    <w:lvl w:ilvl="5" w:tplc="339895F2" w:tentative="1">
      <w:start w:val="1"/>
      <w:numFmt w:val="bullet"/>
      <w:lvlText w:val=""/>
      <w:lvlJc w:val="left"/>
      <w:pPr>
        <w:tabs>
          <w:tab w:val="num" w:pos="4320"/>
        </w:tabs>
        <w:ind w:left="4320" w:hanging="360"/>
      </w:pPr>
      <w:rPr>
        <w:rFonts w:ascii="Wingdings" w:hAnsi="Wingdings" w:hint="default"/>
        <w:sz w:val="20"/>
      </w:rPr>
    </w:lvl>
    <w:lvl w:ilvl="6" w:tplc="09BAA972" w:tentative="1">
      <w:start w:val="1"/>
      <w:numFmt w:val="bullet"/>
      <w:lvlText w:val=""/>
      <w:lvlJc w:val="left"/>
      <w:pPr>
        <w:tabs>
          <w:tab w:val="num" w:pos="5040"/>
        </w:tabs>
        <w:ind w:left="5040" w:hanging="360"/>
      </w:pPr>
      <w:rPr>
        <w:rFonts w:ascii="Wingdings" w:hAnsi="Wingdings" w:hint="default"/>
        <w:sz w:val="20"/>
      </w:rPr>
    </w:lvl>
    <w:lvl w:ilvl="7" w:tplc="07ACCFCE" w:tentative="1">
      <w:start w:val="1"/>
      <w:numFmt w:val="bullet"/>
      <w:lvlText w:val=""/>
      <w:lvlJc w:val="left"/>
      <w:pPr>
        <w:tabs>
          <w:tab w:val="num" w:pos="5760"/>
        </w:tabs>
        <w:ind w:left="5760" w:hanging="360"/>
      </w:pPr>
      <w:rPr>
        <w:rFonts w:ascii="Wingdings" w:hAnsi="Wingdings" w:hint="default"/>
        <w:sz w:val="20"/>
      </w:rPr>
    </w:lvl>
    <w:lvl w:ilvl="8" w:tplc="8DB4C3F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1"/>
  </w:num>
  <w:num w:numId="3">
    <w:abstractNumId w:val="14"/>
  </w:num>
  <w:num w:numId="4">
    <w:abstractNumId w:val="29"/>
  </w:num>
  <w:num w:numId="5">
    <w:abstractNumId w:val="12"/>
  </w:num>
  <w:num w:numId="6">
    <w:abstractNumId w:val="33"/>
  </w:num>
  <w:num w:numId="7">
    <w:abstractNumId w:val="6"/>
  </w:num>
  <w:num w:numId="8">
    <w:abstractNumId w:val="10"/>
  </w:num>
  <w:num w:numId="9">
    <w:abstractNumId w:val="4"/>
  </w:num>
  <w:num w:numId="10">
    <w:abstractNumId w:val="20"/>
  </w:num>
  <w:num w:numId="11">
    <w:abstractNumId w:val="23"/>
  </w:num>
  <w:num w:numId="12">
    <w:abstractNumId w:val="2"/>
  </w:num>
  <w:num w:numId="13">
    <w:abstractNumId w:val="26"/>
  </w:num>
  <w:num w:numId="14">
    <w:abstractNumId w:val="17"/>
  </w:num>
  <w:num w:numId="15">
    <w:abstractNumId w:val="24"/>
  </w:num>
  <w:num w:numId="16">
    <w:abstractNumId w:val="21"/>
  </w:num>
  <w:num w:numId="17">
    <w:abstractNumId w:val="30"/>
  </w:num>
  <w:num w:numId="18">
    <w:abstractNumId w:val="16"/>
  </w:num>
  <w:num w:numId="19">
    <w:abstractNumId w:val="8"/>
  </w:num>
  <w:num w:numId="20">
    <w:abstractNumId w:val="1"/>
  </w:num>
  <w:num w:numId="21">
    <w:abstractNumId w:val="18"/>
  </w:num>
  <w:num w:numId="22">
    <w:abstractNumId w:val="5"/>
  </w:num>
  <w:num w:numId="23">
    <w:abstractNumId w:val="11"/>
  </w:num>
  <w:num w:numId="24">
    <w:abstractNumId w:val="3"/>
  </w:num>
  <w:num w:numId="25">
    <w:abstractNumId w:val="13"/>
  </w:num>
  <w:num w:numId="26">
    <w:abstractNumId w:val="22"/>
  </w:num>
  <w:num w:numId="27">
    <w:abstractNumId w:val="19"/>
  </w:num>
  <w:num w:numId="28">
    <w:abstractNumId w:val="9"/>
  </w:num>
  <w:num w:numId="29">
    <w:abstractNumId w:val="27"/>
  </w:num>
  <w:num w:numId="30">
    <w:abstractNumId w:val="28"/>
  </w:num>
  <w:num w:numId="31">
    <w:abstractNumId w:val="25"/>
  </w:num>
  <w:num w:numId="32">
    <w:abstractNumId w:val="0"/>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97"/>
    <w:rsid w:val="0001620E"/>
    <w:rsid w:val="00033114"/>
    <w:rsid w:val="00044019"/>
    <w:rsid w:val="00050177"/>
    <w:rsid w:val="00151078"/>
    <w:rsid w:val="00165606"/>
    <w:rsid w:val="001758A0"/>
    <w:rsid w:val="00184900"/>
    <w:rsid w:val="00192F20"/>
    <w:rsid w:val="001A5A3D"/>
    <w:rsid w:val="001B25CD"/>
    <w:rsid w:val="001C2B5B"/>
    <w:rsid w:val="001C514A"/>
    <w:rsid w:val="001D0FC2"/>
    <w:rsid w:val="001D5DB7"/>
    <w:rsid w:val="001E5B1E"/>
    <w:rsid w:val="002038DF"/>
    <w:rsid w:val="0020586B"/>
    <w:rsid w:val="002067A8"/>
    <w:rsid w:val="00227011"/>
    <w:rsid w:val="002407BB"/>
    <w:rsid w:val="002539B9"/>
    <w:rsid w:val="00265CEA"/>
    <w:rsid w:val="00275297"/>
    <w:rsid w:val="002A7EAA"/>
    <w:rsid w:val="002D01A5"/>
    <w:rsid w:val="002D085E"/>
    <w:rsid w:val="002D1DF2"/>
    <w:rsid w:val="002E71DF"/>
    <w:rsid w:val="002E7D13"/>
    <w:rsid w:val="00343301"/>
    <w:rsid w:val="0035580E"/>
    <w:rsid w:val="00361F19"/>
    <w:rsid w:val="00376822"/>
    <w:rsid w:val="003B5BB1"/>
    <w:rsid w:val="003D004E"/>
    <w:rsid w:val="003D39C7"/>
    <w:rsid w:val="003E49EF"/>
    <w:rsid w:val="00400FAF"/>
    <w:rsid w:val="00427224"/>
    <w:rsid w:val="0046240B"/>
    <w:rsid w:val="004625E4"/>
    <w:rsid w:val="00477656"/>
    <w:rsid w:val="004A39E0"/>
    <w:rsid w:val="004A58AD"/>
    <w:rsid w:val="004F1E26"/>
    <w:rsid w:val="00502D7D"/>
    <w:rsid w:val="0050396C"/>
    <w:rsid w:val="00532F7D"/>
    <w:rsid w:val="0054136F"/>
    <w:rsid w:val="005559FC"/>
    <w:rsid w:val="00563DAC"/>
    <w:rsid w:val="0056489C"/>
    <w:rsid w:val="005957F0"/>
    <w:rsid w:val="005B7BB1"/>
    <w:rsid w:val="005C1605"/>
    <w:rsid w:val="005D281F"/>
    <w:rsid w:val="00625717"/>
    <w:rsid w:val="00630E4C"/>
    <w:rsid w:val="006464B3"/>
    <w:rsid w:val="0065035D"/>
    <w:rsid w:val="00686230"/>
    <w:rsid w:val="006B1A6C"/>
    <w:rsid w:val="006B6953"/>
    <w:rsid w:val="006E499D"/>
    <w:rsid w:val="006F2A2B"/>
    <w:rsid w:val="007245BF"/>
    <w:rsid w:val="00726510"/>
    <w:rsid w:val="0073099F"/>
    <w:rsid w:val="00734A47"/>
    <w:rsid w:val="0073773A"/>
    <w:rsid w:val="00747B99"/>
    <w:rsid w:val="007817F6"/>
    <w:rsid w:val="007A6E8B"/>
    <w:rsid w:val="0082137D"/>
    <w:rsid w:val="008332C0"/>
    <w:rsid w:val="008648DF"/>
    <w:rsid w:val="008B2A38"/>
    <w:rsid w:val="0091471C"/>
    <w:rsid w:val="00931003"/>
    <w:rsid w:val="00931857"/>
    <w:rsid w:val="009318BE"/>
    <w:rsid w:val="0093756E"/>
    <w:rsid w:val="00940C14"/>
    <w:rsid w:val="00982EE4"/>
    <w:rsid w:val="00984DE9"/>
    <w:rsid w:val="00986D7C"/>
    <w:rsid w:val="00995074"/>
    <w:rsid w:val="009A3A75"/>
    <w:rsid w:val="009A7D18"/>
    <w:rsid w:val="009F6A52"/>
    <w:rsid w:val="00A012F3"/>
    <w:rsid w:val="00A1014B"/>
    <w:rsid w:val="00A122AA"/>
    <w:rsid w:val="00A17797"/>
    <w:rsid w:val="00A42EAA"/>
    <w:rsid w:val="00A932E7"/>
    <w:rsid w:val="00AA7E55"/>
    <w:rsid w:val="00AC5CCF"/>
    <w:rsid w:val="00AE4446"/>
    <w:rsid w:val="00AF00DB"/>
    <w:rsid w:val="00B000D7"/>
    <w:rsid w:val="00B04F33"/>
    <w:rsid w:val="00B31790"/>
    <w:rsid w:val="00B34043"/>
    <w:rsid w:val="00B426C6"/>
    <w:rsid w:val="00B612EA"/>
    <w:rsid w:val="00B635DC"/>
    <w:rsid w:val="00B92DEF"/>
    <w:rsid w:val="00BC1B52"/>
    <w:rsid w:val="00BF51FC"/>
    <w:rsid w:val="00BF771A"/>
    <w:rsid w:val="00C0555D"/>
    <w:rsid w:val="00C22D69"/>
    <w:rsid w:val="00C3636D"/>
    <w:rsid w:val="00C4585A"/>
    <w:rsid w:val="00C47128"/>
    <w:rsid w:val="00CB2B53"/>
    <w:rsid w:val="00CB5BE7"/>
    <w:rsid w:val="00CD2108"/>
    <w:rsid w:val="00CD2C50"/>
    <w:rsid w:val="00D1525E"/>
    <w:rsid w:val="00D21ACD"/>
    <w:rsid w:val="00D3098D"/>
    <w:rsid w:val="00D327E7"/>
    <w:rsid w:val="00D37A18"/>
    <w:rsid w:val="00D55483"/>
    <w:rsid w:val="00DB5958"/>
    <w:rsid w:val="00DC5B0A"/>
    <w:rsid w:val="00DD22E0"/>
    <w:rsid w:val="00DD7403"/>
    <w:rsid w:val="00DF5271"/>
    <w:rsid w:val="00E05DF2"/>
    <w:rsid w:val="00E1199D"/>
    <w:rsid w:val="00E13EE2"/>
    <w:rsid w:val="00E150E2"/>
    <w:rsid w:val="00E173FC"/>
    <w:rsid w:val="00E23833"/>
    <w:rsid w:val="00E76232"/>
    <w:rsid w:val="00E82B20"/>
    <w:rsid w:val="00E97385"/>
    <w:rsid w:val="00ED08FD"/>
    <w:rsid w:val="00EE152A"/>
    <w:rsid w:val="00F3256F"/>
    <w:rsid w:val="00F71571"/>
    <w:rsid w:val="00F96733"/>
    <w:rsid w:val="00FB5234"/>
    <w:rsid w:val="00FB5E2E"/>
    <w:rsid w:val="00FE1357"/>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499D"/>
    <w:pPr>
      <w:tabs>
        <w:tab w:val="center" w:pos="4320"/>
        <w:tab w:val="right" w:pos="8640"/>
      </w:tabs>
    </w:pPr>
  </w:style>
  <w:style w:type="character" w:styleId="PageNumber">
    <w:name w:val="page number"/>
    <w:basedOn w:val="DefaultParagraphFont"/>
    <w:rsid w:val="006E499D"/>
  </w:style>
  <w:style w:type="character" w:styleId="CommentReference">
    <w:name w:val="annotation reference"/>
    <w:semiHidden/>
    <w:rsid w:val="009A3A75"/>
    <w:rPr>
      <w:sz w:val="16"/>
      <w:szCs w:val="16"/>
    </w:rPr>
  </w:style>
  <w:style w:type="paragraph" w:styleId="CommentText">
    <w:name w:val="annotation text"/>
    <w:basedOn w:val="Normal"/>
    <w:semiHidden/>
    <w:rsid w:val="009A3A75"/>
    <w:rPr>
      <w:sz w:val="20"/>
      <w:szCs w:val="20"/>
    </w:rPr>
  </w:style>
  <w:style w:type="paragraph" w:styleId="CommentSubject">
    <w:name w:val="annotation subject"/>
    <w:basedOn w:val="CommentText"/>
    <w:next w:val="CommentText"/>
    <w:semiHidden/>
    <w:rsid w:val="009A3A75"/>
    <w:rPr>
      <w:b/>
      <w:bCs/>
    </w:rPr>
  </w:style>
  <w:style w:type="paragraph" w:styleId="BalloonText">
    <w:name w:val="Balloon Text"/>
    <w:basedOn w:val="Normal"/>
    <w:semiHidden/>
    <w:rsid w:val="009A3A75"/>
    <w:rPr>
      <w:rFonts w:ascii="Tahoma" w:hAnsi="Tahoma" w:cs="Tahoma"/>
      <w:sz w:val="16"/>
      <w:szCs w:val="16"/>
    </w:rPr>
  </w:style>
  <w:style w:type="paragraph" w:styleId="Header">
    <w:name w:val="header"/>
    <w:basedOn w:val="Normal"/>
    <w:link w:val="HeaderChar"/>
    <w:rsid w:val="00A012F3"/>
    <w:pPr>
      <w:tabs>
        <w:tab w:val="center" w:pos="4680"/>
        <w:tab w:val="right" w:pos="9360"/>
      </w:tabs>
    </w:pPr>
  </w:style>
  <w:style w:type="character" w:customStyle="1" w:styleId="HeaderChar">
    <w:name w:val="Header Char"/>
    <w:link w:val="Header"/>
    <w:rsid w:val="00A012F3"/>
    <w:rPr>
      <w:sz w:val="24"/>
      <w:szCs w:val="24"/>
    </w:rPr>
  </w:style>
  <w:style w:type="character" w:customStyle="1" w:styleId="FooterChar">
    <w:name w:val="Footer Char"/>
    <w:link w:val="Footer"/>
    <w:uiPriority w:val="99"/>
    <w:rsid w:val="00A012F3"/>
    <w:rPr>
      <w:sz w:val="24"/>
      <w:szCs w:val="24"/>
    </w:rPr>
  </w:style>
  <w:style w:type="paragraph" w:styleId="ListParagraph">
    <w:name w:val="List Paragraph"/>
    <w:basedOn w:val="Normal"/>
    <w:uiPriority w:val="34"/>
    <w:qFormat/>
    <w:rsid w:val="00D21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499D"/>
    <w:pPr>
      <w:tabs>
        <w:tab w:val="center" w:pos="4320"/>
        <w:tab w:val="right" w:pos="8640"/>
      </w:tabs>
    </w:pPr>
  </w:style>
  <w:style w:type="character" w:styleId="PageNumber">
    <w:name w:val="page number"/>
    <w:basedOn w:val="DefaultParagraphFont"/>
    <w:rsid w:val="006E499D"/>
  </w:style>
  <w:style w:type="character" w:styleId="CommentReference">
    <w:name w:val="annotation reference"/>
    <w:semiHidden/>
    <w:rsid w:val="009A3A75"/>
    <w:rPr>
      <w:sz w:val="16"/>
      <w:szCs w:val="16"/>
    </w:rPr>
  </w:style>
  <w:style w:type="paragraph" w:styleId="CommentText">
    <w:name w:val="annotation text"/>
    <w:basedOn w:val="Normal"/>
    <w:semiHidden/>
    <w:rsid w:val="009A3A75"/>
    <w:rPr>
      <w:sz w:val="20"/>
      <w:szCs w:val="20"/>
    </w:rPr>
  </w:style>
  <w:style w:type="paragraph" w:styleId="CommentSubject">
    <w:name w:val="annotation subject"/>
    <w:basedOn w:val="CommentText"/>
    <w:next w:val="CommentText"/>
    <w:semiHidden/>
    <w:rsid w:val="009A3A75"/>
    <w:rPr>
      <w:b/>
      <w:bCs/>
    </w:rPr>
  </w:style>
  <w:style w:type="paragraph" w:styleId="BalloonText">
    <w:name w:val="Balloon Text"/>
    <w:basedOn w:val="Normal"/>
    <w:semiHidden/>
    <w:rsid w:val="009A3A75"/>
    <w:rPr>
      <w:rFonts w:ascii="Tahoma" w:hAnsi="Tahoma" w:cs="Tahoma"/>
      <w:sz w:val="16"/>
      <w:szCs w:val="16"/>
    </w:rPr>
  </w:style>
  <w:style w:type="paragraph" w:styleId="Header">
    <w:name w:val="header"/>
    <w:basedOn w:val="Normal"/>
    <w:link w:val="HeaderChar"/>
    <w:rsid w:val="00A012F3"/>
    <w:pPr>
      <w:tabs>
        <w:tab w:val="center" w:pos="4680"/>
        <w:tab w:val="right" w:pos="9360"/>
      </w:tabs>
    </w:pPr>
  </w:style>
  <w:style w:type="character" w:customStyle="1" w:styleId="HeaderChar">
    <w:name w:val="Header Char"/>
    <w:link w:val="Header"/>
    <w:rsid w:val="00A012F3"/>
    <w:rPr>
      <w:sz w:val="24"/>
      <w:szCs w:val="24"/>
    </w:rPr>
  </w:style>
  <w:style w:type="character" w:customStyle="1" w:styleId="FooterChar">
    <w:name w:val="Footer Char"/>
    <w:link w:val="Footer"/>
    <w:uiPriority w:val="99"/>
    <w:rsid w:val="00A012F3"/>
    <w:rPr>
      <w:sz w:val="24"/>
      <w:szCs w:val="24"/>
    </w:rPr>
  </w:style>
  <w:style w:type="paragraph" w:styleId="ListParagraph">
    <w:name w:val="List Paragraph"/>
    <w:basedOn w:val="Normal"/>
    <w:uiPriority w:val="34"/>
    <w:qFormat/>
    <w:rsid w:val="00D2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896">
      <w:bodyDiv w:val="1"/>
      <w:marLeft w:val="0"/>
      <w:marRight w:val="0"/>
      <w:marTop w:val="0"/>
      <w:marBottom w:val="0"/>
      <w:divBdr>
        <w:top w:val="none" w:sz="0" w:space="0" w:color="auto"/>
        <w:left w:val="none" w:sz="0" w:space="0" w:color="auto"/>
        <w:bottom w:val="none" w:sz="0" w:space="0" w:color="auto"/>
        <w:right w:val="none" w:sz="0" w:space="0" w:color="auto"/>
      </w:divBdr>
    </w:div>
    <w:div w:id="921254965">
      <w:bodyDiv w:val="1"/>
      <w:marLeft w:val="0"/>
      <w:marRight w:val="0"/>
      <w:marTop w:val="0"/>
      <w:marBottom w:val="0"/>
      <w:divBdr>
        <w:top w:val="none" w:sz="0" w:space="0" w:color="auto"/>
        <w:left w:val="none" w:sz="0" w:space="0" w:color="auto"/>
        <w:bottom w:val="none" w:sz="0" w:space="0" w:color="auto"/>
        <w:right w:val="none" w:sz="0" w:space="0" w:color="auto"/>
      </w:divBdr>
    </w:div>
    <w:div w:id="1585138830">
      <w:bodyDiv w:val="1"/>
      <w:marLeft w:val="0"/>
      <w:marRight w:val="0"/>
      <w:marTop w:val="0"/>
      <w:marBottom w:val="0"/>
      <w:divBdr>
        <w:top w:val="none" w:sz="0" w:space="0" w:color="auto"/>
        <w:left w:val="none" w:sz="0" w:space="0" w:color="auto"/>
        <w:bottom w:val="none" w:sz="0" w:space="0" w:color="auto"/>
        <w:right w:val="none" w:sz="0" w:space="0" w:color="auto"/>
      </w:divBdr>
    </w:div>
    <w:div w:id="20820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STATEMENT</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Jason and Carey</dc:creator>
  <cp:lastModifiedBy>careygoryl</cp:lastModifiedBy>
  <cp:revision>2</cp:revision>
  <cp:lastPrinted>2010-08-18T23:06:00Z</cp:lastPrinted>
  <dcterms:created xsi:type="dcterms:W3CDTF">2014-05-02T14:11:00Z</dcterms:created>
  <dcterms:modified xsi:type="dcterms:W3CDTF">2014-05-02T14:11:00Z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